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513D" w:rsidRPr="00A91141" w:rsidRDefault="00D13979" w:rsidP="00A91141">
      <w:pPr>
        <w:spacing w:before="120" w:after="0" w:line="240" w:lineRule="auto"/>
        <w:jc w:val="center"/>
        <w:rPr>
          <w:rFonts w:ascii="Arial" w:hAnsi="Arial" w:cs="Arial"/>
          <w:b/>
          <w:sz w:val="24"/>
        </w:rPr>
      </w:pPr>
      <w:bookmarkStart w:id="0" w:name="loai_1"/>
      <w:bookmarkStart w:id="1" w:name="_GoBack"/>
      <w:bookmarkEnd w:id="1"/>
      <w:r w:rsidRPr="00D13979">
        <w:rPr>
          <w:rFonts w:ascii="Arial" w:hAnsi="Arial" w:cs="Arial"/>
          <w:b/>
          <w:sz w:val="24"/>
        </w:rPr>
        <w:t>QCVN 12 - 21:2023/BCT</w:t>
      </w:r>
      <w:bookmarkEnd w:id="0"/>
    </w:p>
    <w:p w:rsidR="0024513D" w:rsidRPr="00A91141" w:rsidRDefault="0053292B" w:rsidP="00A91141">
      <w:pPr>
        <w:spacing w:before="120" w:after="0" w:line="240" w:lineRule="auto"/>
        <w:jc w:val="center"/>
        <w:rPr>
          <w:rFonts w:ascii="Arial" w:hAnsi="Arial" w:cs="Arial"/>
          <w:sz w:val="20"/>
        </w:rPr>
      </w:pPr>
      <w:bookmarkStart w:id="2" w:name="loai_1_name"/>
      <w:r w:rsidRPr="00A91141">
        <w:rPr>
          <w:rFonts w:ascii="Arial" w:hAnsi="Arial" w:cs="Arial"/>
          <w:sz w:val="20"/>
        </w:rPr>
        <w:t>QUY CHUẨN KỸ THUẬT QUỐC GIA VỀ AN TOÀN SẢN PHẨM VẬT LIỆU NỔ CÔNG NGHIỆP- KÍP NỔ VI SAI PHI ĐIỆN TRÊN MẶT DÙNG CHO LỘ THIÊN, MỎ HẦM LÒ, CÔNG TRÌNH NGẦM KHÔNG CÓ KHÍ BỤI NỔ</w:t>
      </w:r>
      <w:bookmarkEnd w:id="2"/>
    </w:p>
    <w:p w:rsidR="0024513D" w:rsidRPr="00A91141" w:rsidRDefault="0024513D" w:rsidP="00A91141">
      <w:pPr>
        <w:spacing w:before="120" w:after="0" w:line="240" w:lineRule="auto"/>
        <w:jc w:val="center"/>
        <w:rPr>
          <w:rFonts w:ascii="Arial" w:hAnsi="Arial" w:cs="Arial"/>
          <w:i/>
          <w:sz w:val="20"/>
        </w:rPr>
      </w:pPr>
      <w:r w:rsidRPr="00A91141">
        <w:rPr>
          <w:rFonts w:ascii="Arial" w:hAnsi="Arial" w:cs="Arial"/>
          <w:i/>
          <w:sz w:val="20"/>
        </w:rPr>
        <w:t>National technical regulation on safety of industrial explosive materials - Non-electric surface delay detonator for opencast; underground mine, underground construction without combustible gases</w:t>
      </w:r>
    </w:p>
    <w:p w:rsidR="002368C3" w:rsidRPr="00A91141" w:rsidRDefault="002368C3" w:rsidP="00A91141">
      <w:pPr>
        <w:spacing w:before="120" w:after="0" w:line="240" w:lineRule="auto"/>
        <w:rPr>
          <w:rFonts w:ascii="Arial" w:hAnsi="Arial" w:cs="Arial"/>
          <w:sz w:val="20"/>
        </w:rPr>
      </w:pPr>
    </w:p>
    <w:p w:rsidR="0024513D" w:rsidRPr="00A91141" w:rsidRDefault="0024513D" w:rsidP="00A91141">
      <w:pPr>
        <w:spacing w:before="120" w:after="0" w:line="240" w:lineRule="auto"/>
        <w:jc w:val="center"/>
        <w:rPr>
          <w:rFonts w:ascii="Arial" w:hAnsi="Arial" w:cs="Arial"/>
          <w:b/>
          <w:sz w:val="20"/>
        </w:rPr>
      </w:pPr>
      <w:r w:rsidRPr="00A91141">
        <w:rPr>
          <w:rFonts w:ascii="Arial" w:hAnsi="Arial" w:cs="Arial"/>
          <w:b/>
          <w:sz w:val="20"/>
        </w:rPr>
        <w:t xml:space="preserve">LỜI NÓI </w:t>
      </w:r>
      <w:r w:rsidRPr="00A91141">
        <w:rPr>
          <w:rFonts w:ascii="Arial" w:hAnsi="Arial" w:cs="Arial" w:hint="eastAsia"/>
          <w:b/>
          <w:sz w:val="20"/>
        </w:rPr>
        <w:t>Đ</w:t>
      </w:r>
      <w:r w:rsidRPr="00A91141">
        <w:rPr>
          <w:rFonts w:ascii="Arial" w:hAnsi="Arial" w:cs="Arial"/>
          <w:b/>
          <w:sz w:val="20"/>
        </w:rPr>
        <w:t>ẦU</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xml:space="preserve">QCVN 12 - 21:2023/BCT do Tổ soạn thảo Quy chuẩn kỹ thuật Quốc gia về an toàn sản phẩm vật liệu nổ công nghiệp - </w:t>
      </w:r>
      <w:bookmarkStart w:id="3" w:name="_Hlk117844400"/>
      <w:r w:rsidRPr="001430FE">
        <w:rPr>
          <w:rFonts w:ascii="Arial" w:hAnsi="Arial" w:cs="Arial"/>
          <w:sz w:val="20"/>
          <w:szCs w:val="24"/>
          <w:lang w:val="nl-NL"/>
        </w:rPr>
        <w:t>kíp nổ vi sai phi điện trên mặt dùng cho lộ thiên, mỏ hầm lò, công trình ngầm không có khí bụi nổ</w:t>
      </w:r>
      <w:bookmarkEnd w:id="3"/>
      <w:r w:rsidRPr="001430FE">
        <w:rPr>
          <w:rFonts w:ascii="Arial" w:hAnsi="Arial" w:cs="Arial"/>
          <w:sz w:val="20"/>
          <w:szCs w:val="24"/>
          <w:lang w:val="nl-NL"/>
        </w:rPr>
        <w:t xml:space="preserve"> </w:t>
      </w:r>
      <w:r w:rsidRPr="001430FE">
        <w:rPr>
          <w:rFonts w:ascii="Arial" w:hAnsi="Arial" w:cs="Arial"/>
          <w:sz w:val="20"/>
          <w:szCs w:val="24"/>
        </w:rPr>
        <w:t xml:space="preserve">biên soạn, Cục Kỹ thuật an toàn và Môi trường công nghiệp trình duyệt, Bộ Khoa học và Công nghệ thẩm định, Bộ trưởng Bộ Công Thương ban hành theo Thông tư số 33/2023/TT-BCT ngày 21 tháng 12 năm 2023. </w:t>
      </w:r>
    </w:p>
    <w:p w:rsidR="0024513D" w:rsidRPr="001430FE" w:rsidRDefault="0024513D" w:rsidP="001430FE">
      <w:pPr>
        <w:pStyle w:val="HANOI-O"/>
        <w:widowControl w:val="0"/>
        <w:spacing w:before="120" w:line="240" w:lineRule="auto"/>
        <w:outlineLvl w:val="9"/>
        <w:rPr>
          <w:rFonts w:ascii="Arial" w:hAnsi="Arial" w:cs="Arial"/>
          <w:spacing w:val="0"/>
          <w:sz w:val="20"/>
          <w:szCs w:val="24"/>
        </w:rPr>
      </w:pPr>
    </w:p>
    <w:p w:rsidR="0024513D" w:rsidRPr="001430FE" w:rsidRDefault="0024513D" w:rsidP="001430FE">
      <w:pPr>
        <w:pStyle w:val="HANOI-O"/>
        <w:widowControl w:val="0"/>
        <w:spacing w:before="120" w:line="240" w:lineRule="auto"/>
        <w:outlineLvl w:val="9"/>
        <w:rPr>
          <w:rFonts w:ascii="Arial" w:hAnsi="Arial" w:cs="Arial"/>
          <w:bCs/>
          <w:spacing w:val="0"/>
          <w:sz w:val="20"/>
          <w:szCs w:val="24"/>
          <w:lang w:val="en-US"/>
        </w:rPr>
      </w:pPr>
      <w:r w:rsidRPr="001430FE">
        <w:rPr>
          <w:rFonts w:ascii="Arial" w:hAnsi="Arial" w:cs="Arial"/>
          <w:spacing w:val="0"/>
          <w:sz w:val="20"/>
          <w:szCs w:val="24"/>
        </w:rPr>
        <w:t xml:space="preserve">QUY CHUẨN KỸ THUẬT QUỐC GIA VỀ </w:t>
      </w:r>
      <w:r w:rsidRPr="001430FE">
        <w:rPr>
          <w:rFonts w:ascii="Arial" w:hAnsi="Arial" w:cs="Arial"/>
          <w:spacing w:val="0"/>
          <w:sz w:val="20"/>
          <w:szCs w:val="24"/>
          <w:lang w:val="en-US"/>
        </w:rPr>
        <w:t xml:space="preserve">AN TOÀN SẢN PHẨM VẬT LIỆU NỔ CÔNG NGHIỆP - </w:t>
      </w:r>
      <w:r w:rsidRPr="001430FE">
        <w:rPr>
          <w:rFonts w:ascii="Arial" w:hAnsi="Arial" w:cs="Arial"/>
          <w:spacing w:val="0"/>
          <w:sz w:val="20"/>
          <w:szCs w:val="24"/>
        </w:rPr>
        <w:t xml:space="preserve">KÍP NỔ VI SAI PHI ĐIỆN TRÊN MẶT DÙNG CHO LỘ THIÊN, MỎ HẦM LÒ, CÔNG TRÌNH NGẦM KHÔNG CÓ KHÍ </w:t>
      </w:r>
      <w:r w:rsidRPr="001430FE">
        <w:rPr>
          <w:rFonts w:ascii="Arial" w:hAnsi="Arial" w:cs="Arial"/>
          <w:spacing w:val="0"/>
          <w:sz w:val="20"/>
          <w:szCs w:val="24"/>
          <w:lang w:val="en-US"/>
        </w:rPr>
        <w:t xml:space="preserve">BỤI </w:t>
      </w:r>
      <w:r w:rsidRPr="001430FE">
        <w:rPr>
          <w:rFonts w:ascii="Arial" w:hAnsi="Arial" w:cs="Arial"/>
          <w:spacing w:val="0"/>
          <w:sz w:val="20"/>
          <w:szCs w:val="24"/>
        </w:rPr>
        <w:t>NỔ</w:t>
      </w:r>
    </w:p>
    <w:p w:rsidR="0024513D" w:rsidRPr="001430FE" w:rsidRDefault="0024513D" w:rsidP="001430FE">
      <w:pPr>
        <w:spacing w:before="120" w:after="0" w:line="240" w:lineRule="auto"/>
        <w:jc w:val="center"/>
        <w:rPr>
          <w:rFonts w:ascii="Arial" w:hAnsi="Arial" w:cs="Arial"/>
          <w:b/>
          <w:snapToGrid w:val="0"/>
          <w:sz w:val="20"/>
          <w:szCs w:val="24"/>
        </w:rPr>
      </w:pPr>
      <w:r w:rsidRPr="001430FE">
        <w:rPr>
          <w:rFonts w:ascii="Arial" w:hAnsi="Arial" w:cs="Arial"/>
          <w:b/>
          <w:i/>
          <w:sz w:val="20"/>
          <w:szCs w:val="24"/>
        </w:rPr>
        <w:t>National technical regulation on safety of industrial explosive materials - Non-electric surface delay detonator for opencast; underground mine, underground construction without combustible gases</w:t>
      </w:r>
    </w:p>
    <w:p w:rsidR="0024513D" w:rsidRPr="001430FE" w:rsidRDefault="0024513D" w:rsidP="001430FE">
      <w:pPr>
        <w:spacing w:before="120" w:after="0" w:line="240" w:lineRule="auto"/>
        <w:jc w:val="center"/>
        <w:rPr>
          <w:rFonts w:ascii="Arial" w:hAnsi="Arial" w:cs="Arial"/>
          <w:b/>
          <w:snapToGrid w:val="0"/>
          <w:sz w:val="20"/>
        </w:rPr>
      </w:pPr>
      <w:bookmarkStart w:id="4" w:name="muc_1"/>
      <w:r w:rsidRPr="001430FE">
        <w:rPr>
          <w:rFonts w:ascii="Arial" w:hAnsi="Arial" w:cs="Arial"/>
          <w:b/>
          <w:snapToGrid w:val="0"/>
          <w:sz w:val="20"/>
        </w:rPr>
        <w:t xml:space="preserve">I. QUY </w:t>
      </w:r>
      <w:r w:rsidRPr="001430FE">
        <w:rPr>
          <w:rFonts w:ascii="Arial" w:hAnsi="Arial" w:cs="Arial" w:hint="eastAsia"/>
          <w:b/>
          <w:snapToGrid w:val="0"/>
          <w:sz w:val="20"/>
        </w:rPr>
        <w:t>Đ</w:t>
      </w:r>
      <w:r w:rsidRPr="001430FE">
        <w:rPr>
          <w:rFonts w:ascii="Arial" w:hAnsi="Arial" w:cs="Arial"/>
          <w:b/>
          <w:snapToGrid w:val="0"/>
          <w:sz w:val="20"/>
        </w:rPr>
        <w:t>ỊNH CHUNG</w:t>
      </w:r>
      <w:bookmarkEnd w:id="4"/>
    </w:p>
    <w:p w:rsidR="0024513D" w:rsidRPr="001430FE" w:rsidRDefault="0024513D" w:rsidP="001430FE">
      <w:pPr>
        <w:widowControl w:val="0"/>
        <w:spacing w:before="120" w:after="0" w:line="240" w:lineRule="auto"/>
        <w:rPr>
          <w:rFonts w:ascii="Arial" w:hAnsi="Arial" w:cs="Arial"/>
          <w:b/>
          <w:snapToGrid w:val="0"/>
          <w:sz w:val="20"/>
        </w:rPr>
      </w:pPr>
      <w:bookmarkStart w:id="5" w:name="dieu_1"/>
      <w:r w:rsidRPr="001430FE">
        <w:rPr>
          <w:rFonts w:ascii="Arial" w:hAnsi="Arial" w:cs="Arial"/>
          <w:b/>
          <w:snapToGrid w:val="0"/>
          <w:sz w:val="20"/>
        </w:rPr>
        <w:t>1. Phạm vi điều chỉnh</w:t>
      </w:r>
      <w:bookmarkEnd w:id="5"/>
    </w:p>
    <w:p w:rsidR="0024513D" w:rsidRPr="001430FE" w:rsidRDefault="0024513D" w:rsidP="001430FE">
      <w:pPr>
        <w:widowControl w:val="0"/>
        <w:spacing w:before="120" w:after="0" w:line="240" w:lineRule="auto"/>
        <w:rPr>
          <w:rFonts w:ascii="Arial" w:hAnsi="Arial" w:cs="Arial"/>
          <w:snapToGrid w:val="0"/>
          <w:sz w:val="20"/>
        </w:rPr>
      </w:pPr>
      <w:r w:rsidRPr="001430FE">
        <w:rPr>
          <w:rFonts w:ascii="Arial" w:hAnsi="Arial" w:cs="Arial"/>
          <w:snapToGrid w:val="0"/>
          <w:sz w:val="20"/>
        </w:rPr>
        <w:t xml:space="preserve">Quy chuẩn kỹ thuật này quy định chỉ tiêu kỹ thuật, phương pháp thử và quy định quản lý đối với </w:t>
      </w:r>
      <w:r w:rsidRPr="001430FE">
        <w:rPr>
          <w:rFonts w:ascii="Arial" w:hAnsi="Arial" w:cs="Arial"/>
          <w:sz w:val="20"/>
          <w:szCs w:val="24"/>
          <w:lang w:val="nl-NL"/>
        </w:rPr>
        <w:t>kíp nổ vi sai phi điện trên mặt dùng cho lộ thiên, mỏ hầm lò, công trình ngầm không có khí bụi nổ</w:t>
      </w:r>
      <w:r w:rsidRPr="001430FE">
        <w:rPr>
          <w:rFonts w:ascii="Arial" w:hAnsi="Arial" w:cs="Arial"/>
          <w:sz w:val="20"/>
          <w:szCs w:val="24"/>
        </w:rPr>
        <w:t xml:space="preserve"> </w:t>
      </w:r>
      <w:r w:rsidRPr="001430FE">
        <w:rPr>
          <w:rFonts w:ascii="Arial" w:hAnsi="Arial" w:cs="Arial"/>
          <w:snapToGrid w:val="0"/>
          <w:sz w:val="20"/>
        </w:rPr>
        <w:t xml:space="preserve">có </w:t>
      </w:r>
      <w:r w:rsidRPr="001430FE">
        <w:rPr>
          <w:rFonts w:ascii="Arial" w:hAnsi="Arial" w:cs="Arial"/>
          <w:snapToGrid w:val="0"/>
          <w:sz w:val="20"/>
          <w:szCs w:val="24"/>
        </w:rPr>
        <w:t xml:space="preserve">mã HS </w:t>
      </w:r>
      <w:r w:rsidRPr="001430FE">
        <w:rPr>
          <w:rFonts w:ascii="Arial" w:hAnsi="Arial" w:cs="Arial"/>
          <w:sz w:val="20"/>
          <w:szCs w:val="24"/>
        </w:rPr>
        <w:t>3603.40.00</w:t>
      </w:r>
      <w:r w:rsidRPr="001430FE">
        <w:rPr>
          <w:rFonts w:ascii="Arial" w:hAnsi="Arial" w:cs="Arial"/>
          <w:snapToGrid w:val="0"/>
          <w:sz w:val="20"/>
        </w:rPr>
        <w:t>.</w:t>
      </w:r>
    </w:p>
    <w:p w:rsidR="0024513D" w:rsidRPr="001430FE" w:rsidRDefault="0024513D" w:rsidP="001430FE">
      <w:pPr>
        <w:widowControl w:val="0"/>
        <w:spacing w:before="120" w:after="0" w:line="240" w:lineRule="auto"/>
        <w:rPr>
          <w:rFonts w:ascii="Arial" w:hAnsi="Arial" w:cs="Arial"/>
          <w:b/>
          <w:snapToGrid w:val="0"/>
          <w:sz w:val="20"/>
        </w:rPr>
      </w:pPr>
      <w:bookmarkStart w:id="6" w:name="dieu_2"/>
      <w:r w:rsidRPr="001430FE">
        <w:rPr>
          <w:rFonts w:ascii="Arial" w:hAnsi="Arial" w:cs="Arial"/>
          <w:b/>
          <w:snapToGrid w:val="0"/>
          <w:sz w:val="20"/>
        </w:rPr>
        <w:t>2. Đối tượng áp dụng</w:t>
      </w:r>
      <w:bookmarkEnd w:id="6"/>
    </w:p>
    <w:p w:rsidR="0024513D" w:rsidRPr="001430FE" w:rsidRDefault="0024513D" w:rsidP="001430FE">
      <w:pPr>
        <w:widowControl w:val="0"/>
        <w:spacing w:before="120" w:after="0" w:line="240" w:lineRule="auto"/>
        <w:rPr>
          <w:rFonts w:ascii="Arial" w:hAnsi="Arial" w:cs="Arial"/>
          <w:bCs/>
          <w:snapToGrid w:val="0"/>
          <w:sz w:val="20"/>
          <w:szCs w:val="24"/>
        </w:rPr>
      </w:pPr>
      <w:r w:rsidRPr="001430FE">
        <w:rPr>
          <w:rFonts w:ascii="Arial" w:hAnsi="Arial" w:cs="Arial"/>
          <w:snapToGrid w:val="0"/>
          <w:sz w:val="20"/>
        </w:rPr>
        <w:t>Quy chuẩn kỹ thuật này áp dụng c</w:t>
      </w:r>
      <w:r w:rsidRPr="001430FE">
        <w:rPr>
          <w:rFonts w:ascii="Arial" w:hAnsi="Arial" w:cs="Arial"/>
          <w:snapToGrid w:val="0"/>
          <w:sz w:val="20"/>
          <w:szCs w:val="24"/>
        </w:rPr>
        <w:t xml:space="preserve">ho các tổ chức, cá nhân có hoạt động liên quan tới </w:t>
      </w:r>
      <w:r w:rsidRPr="001430FE">
        <w:rPr>
          <w:rFonts w:ascii="Arial" w:hAnsi="Arial" w:cs="Arial"/>
          <w:sz w:val="20"/>
          <w:szCs w:val="24"/>
          <w:lang w:val="nl-NL"/>
        </w:rPr>
        <w:t>kíp nổ vi sai phi điện trên mặt dùng cho lộ thiên, mỏ hầm lò, công trình ngầm không có khí bụi nổ</w:t>
      </w:r>
      <w:r w:rsidRPr="001430FE">
        <w:rPr>
          <w:rFonts w:ascii="Arial" w:hAnsi="Arial" w:cs="Arial"/>
          <w:sz w:val="20"/>
          <w:szCs w:val="24"/>
        </w:rPr>
        <w:t xml:space="preserve"> </w:t>
      </w:r>
      <w:r w:rsidRPr="001430FE">
        <w:rPr>
          <w:rFonts w:ascii="Arial" w:hAnsi="Arial" w:cs="Arial"/>
          <w:bCs/>
          <w:snapToGrid w:val="0"/>
          <w:sz w:val="20"/>
          <w:szCs w:val="24"/>
        </w:rPr>
        <w:t>trên lãnh thổ Việt Nam và các tổ chức, cá nhân khác có liên quan.</w:t>
      </w:r>
    </w:p>
    <w:p w:rsidR="0024513D" w:rsidRPr="001430FE" w:rsidRDefault="0024513D" w:rsidP="001430FE">
      <w:pPr>
        <w:widowControl w:val="0"/>
        <w:spacing w:before="120" w:after="0" w:line="240" w:lineRule="auto"/>
        <w:rPr>
          <w:rFonts w:ascii="Arial" w:hAnsi="Arial" w:cs="Arial"/>
          <w:b/>
          <w:bCs/>
          <w:snapToGrid w:val="0"/>
          <w:sz w:val="20"/>
          <w:szCs w:val="24"/>
        </w:rPr>
      </w:pPr>
      <w:bookmarkStart w:id="7" w:name="dieu_3"/>
      <w:r w:rsidRPr="001430FE">
        <w:rPr>
          <w:rFonts w:ascii="Arial" w:hAnsi="Arial" w:cs="Arial"/>
          <w:b/>
          <w:bCs/>
          <w:snapToGrid w:val="0"/>
          <w:sz w:val="20"/>
          <w:szCs w:val="24"/>
        </w:rPr>
        <w:t>3. Giải thích từ ngữ</w:t>
      </w:r>
      <w:bookmarkEnd w:id="7"/>
    </w:p>
    <w:p w:rsidR="0024513D" w:rsidRPr="001430FE" w:rsidRDefault="0024513D" w:rsidP="001430FE">
      <w:pPr>
        <w:widowControl w:val="0"/>
        <w:spacing w:before="120" w:after="0" w:line="240" w:lineRule="auto"/>
        <w:rPr>
          <w:rFonts w:ascii="Arial" w:hAnsi="Arial" w:cs="Arial"/>
          <w:bCs/>
          <w:snapToGrid w:val="0"/>
          <w:sz w:val="20"/>
          <w:szCs w:val="24"/>
        </w:rPr>
      </w:pPr>
      <w:r w:rsidRPr="001430FE">
        <w:rPr>
          <w:rFonts w:ascii="Arial" w:hAnsi="Arial" w:cs="Arial"/>
          <w:bCs/>
          <w:snapToGrid w:val="0"/>
          <w:sz w:val="20"/>
          <w:szCs w:val="24"/>
        </w:rPr>
        <w:t>Trong Quy chuẩn kỹ thuật này, các từ ngữ dưới đây được hiểu như sau:</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sz w:val="20"/>
          <w:szCs w:val="24"/>
        </w:rPr>
        <w:t xml:space="preserve">3.1. </w:t>
      </w:r>
      <w:r w:rsidRPr="001430FE">
        <w:rPr>
          <w:rFonts w:ascii="Arial" w:hAnsi="Arial" w:cs="Arial"/>
          <w:iCs/>
          <w:sz w:val="20"/>
          <w:szCs w:val="24"/>
        </w:rPr>
        <w:t>Kíp nổ vi sai:</w:t>
      </w:r>
      <w:r w:rsidRPr="001430FE">
        <w:rPr>
          <w:rFonts w:ascii="Arial" w:hAnsi="Arial" w:cs="Arial"/>
          <w:sz w:val="20"/>
          <w:szCs w:val="24"/>
        </w:rPr>
        <w:t xml:space="preserve"> Là kíp nổ có thời gian giữ chậm định trước.</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sz w:val="20"/>
          <w:szCs w:val="24"/>
        </w:rPr>
        <w:t>3.2. Dây dẫn tín hiệu nổ (hay còn gọi là dây dẫn nổ): Là phương tiện dùng để truyền sóng kích nổ để gây nổ kíp nổ.</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sz w:val="20"/>
          <w:szCs w:val="24"/>
        </w:rPr>
        <w:t>3.3. Kíp vi sai phi điện: Là loại kíp nổ vi sai có thời gian giữ chậm định trước bằng mili giây (ms) và được kích nổ bằng dây dẫn tín hiệu nổ.</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sz w:val="20"/>
          <w:szCs w:val="24"/>
        </w:rPr>
        <w:t xml:space="preserve">3.4. </w:t>
      </w:r>
      <w:r w:rsidRPr="001430FE">
        <w:rPr>
          <w:rFonts w:ascii="Arial" w:hAnsi="Arial" w:cs="Arial"/>
          <w:sz w:val="20"/>
          <w:szCs w:val="24"/>
          <w:lang w:val="nb-NO"/>
        </w:rPr>
        <w:t>Cường độ nổ: Là khả năng công phá của kíp nổ</w:t>
      </w:r>
      <w:r w:rsidRPr="001430FE">
        <w:rPr>
          <w:rFonts w:ascii="Arial" w:hAnsi="Arial" w:cs="Arial"/>
          <w:sz w:val="20"/>
          <w:szCs w:val="24"/>
        </w:rPr>
        <w:t>.</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sz w:val="20"/>
          <w:szCs w:val="24"/>
        </w:rPr>
        <w:t xml:space="preserve">3.5. Tốc độ dẫn nổ (tốc độ nổ của dây dẫn tín hiệu nổ): Là tốc độ bùng cháy của lớp thuốc dẫn nổ trám ở mặt trong </w:t>
      </w:r>
      <w:r w:rsidRPr="001430FE">
        <w:rPr>
          <w:rFonts w:ascii="Arial" w:hAnsi="Arial" w:cs="Arial"/>
          <w:sz w:val="20"/>
          <w:szCs w:val="24"/>
          <w:shd w:val="clear" w:color="auto" w:fill="FFFFFF"/>
        </w:rPr>
        <w:t xml:space="preserve">của ống dây dẫn </w:t>
      </w:r>
      <w:r w:rsidRPr="001430FE">
        <w:rPr>
          <w:rFonts w:ascii="Arial" w:hAnsi="Arial" w:cs="Arial"/>
          <w:sz w:val="20"/>
          <w:szCs w:val="24"/>
        </w:rPr>
        <w:t xml:space="preserve">tín hiệu </w:t>
      </w:r>
      <w:r w:rsidRPr="001430FE">
        <w:rPr>
          <w:rFonts w:ascii="Arial" w:hAnsi="Arial" w:cs="Arial"/>
          <w:sz w:val="20"/>
          <w:szCs w:val="24"/>
          <w:shd w:val="clear" w:color="auto" w:fill="FFFFFF"/>
        </w:rPr>
        <w:t>nổ khi được gây nổ ở một nhiệt độ nhất định.</w:t>
      </w:r>
    </w:p>
    <w:p w:rsidR="0024513D" w:rsidRPr="001430FE" w:rsidRDefault="0024513D" w:rsidP="001430FE">
      <w:pPr>
        <w:widowControl w:val="0"/>
        <w:spacing w:before="120" w:after="0" w:line="240" w:lineRule="auto"/>
        <w:jc w:val="center"/>
        <w:rPr>
          <w:rFonts w:ascii="Arial" w:hAnsi="Arial" w:cs="Arial"/>
          <w:b/>
          <w:snapToGrid w:val="0"/>
          <w:sz w:val="20"/>
        </w:rPr>
      </w:pPr>
      <w:bookmarkStart w:id="8" w:name="muc_2"/>
      <w:r w:rsidRPr="001430FE">
        <w:rPr>
          <w:rFonts w:ascii="Arial" w:hAnsi="Arial" w:cs="Arial"/>
          <w:b/>
          <w:snapToGrid w:val="0"/>
          <w:sz w:val="20"/>
        </w:rPr>
        <w:t xml:space="preserve">II. QUY </w:t>
      </w:r>
      <w:r w:rsidRPr="001430FE">
        <w:rPr>
          <w:rFonts w:ascii="Arial" w:hAnsi="Arial" w:cs="Arial" w:hint="eastAsia"/>
          <w:b/>
          <w:snapToGrid w:val="0"/>
          <w:sz w:val="20"/>
        </w:rPr>
        <w:t>Đ</w:t>
      </w:r>
      <w:r w:rsidRPr="001430FE">
        <w:rPr>
          <w:rFonts w:ascii="Arial" w:hAnsi="Arial" w:cs="Arial"/>
          <w:b/>
          <w:snapToGrid w:val="0"/>
          <w:sz w:val="20"/>
        </w:rPr>
        <w:t>ỊNH VỀ KỸ THUẬT</w:t>
      </w:r>
      <w:bookmarkEnd w:id="8"/>
    </w:p>
    <w:p w:rsidR="0024513D" w:rsidRPr="001430FE" w:rsidRDefault="0024513D" w:rsidP="001430FE">
      <w:pPr>
        <w:widowControl w:val="0"/>
        <w:spacing w:before="120" w:after="0" w:line="240" w:lineRule="auto"/>
        <w:rPr>
          <w:rFonts w:ascii="Arial" w:hAnsi="Arial" w:cs="Arial"/>
          <w:b/>
          <w:sz w:val="20"/>
          <w:szCs w:val="24"/>
        </w:rPr>
      </w:pPr>
      <w:bookmarkStart w:id="9" w:name="dieu_4"/>
      <w:r w:rsidRPr="001430FE">
        <w:rPr>
          <w:rFonts w:ascii="Arial" w:hAnsi="Arial" w:cs="Arial"/>
          <w:b/>
          <w:sz w:val="20"/>
          <w:szCs w:val="24"/>
        </w:rPr>
        <w:t>4. Tài liệu viện dẫn</w:t>
      </w:r>
      <w:bookmarkEnd w:id="9"/>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Các tài liệu viện dẫn trong Quy chuẩn kỹ thuật này được áp dụng phiên bản được nêu ở dưới đây. Trường hợp tài liệu viện dẫn đã được sửa đổi, bổ sung hoặc thay thế, áp dụng phiên bản mới nhất.</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QCVN 01:2019/BCT - Quy chuẩn kỹ thuật quốc gia về an toàn trong sản xuất, thử nghiệm, nghiệm thu, bảo quản, vận chuyển, sử dụng, tiêu hủy vật liệu nổ công nghiệp và bảo quản tiền chất thuốc nổ;</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xml:space="preserve">- TCVN 7460:2005 - Kíp nổ điện an toàn dùng trong hầm lò có khí mêtan và bụi nổ - Phương pháp xác định cường </w:t>
      </w:r>
      <w:r w:rsidR="008D2148" w:rsidRPr="001430FE">
        <w:rPr>
          <w:rFonts w:ascii="Arial" w:hAnsi="Arial" w:cs="Arial"/>
          <w:sz w:val="20"/>
          <w:szCs w:val="24"/>
        </w:rPr>
        <w:t>độ</w:t>
      </w:r>
      <w:r w:rsidRPr="001430FE">
        <w:rPr>
          <w:rFonts w:ascii="Arial" w:hAnsi="Arial" w:cs="Arial"/>
          <w:sz w:val="20"/>
          <w:szCs w:val="24"/>
        </w:rPr>
        <w:t xml:space="preserve"> nổ.</w:t>
      </w:r>
    </w:p>
    <w:p w:rsidR="0024513D" w:rsidRPr="001430FE" w:rsidRDefault="0024513D" w:rsidP="001430FE">
      <w:pPr>
        <w:widowControl w:val="0"/>
        <w:spacing w:before="120" w:after="0" w:line="240" w:lineRule="auto"/>
        <w:rPr>
          <w:rFonts w:ascii="Arial" w:hAnsi="Arial" w:cs="Arial"/>
          <w:b/>
          <w:sz w:val="20"/>
          <w:szCs w:val="24"/>
        </w:rPr>
      </w:pPr>
      <w:bookmarkStart w:id="10" w:name="dieu_5"/>
      <w:r w:rsidRPr="001430FE">
        <w:rPr>
          <w:rFonts w:ascii="Arial" w:hAnsi="Arial" w:cs="Arial"/>
          <w:b/>
          <w:sz w:val="20"/>
          <w:szCs w:val="24"/>
        </w:rPr>
        <w:t>5. Chỉ tiêu kỹ thuật</w:t>
      </w:r>
      <w:bookmarkEnd w:id="10"/>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xml:space="preserve">Chỉ tiêu kỹ thuật của </w:t>
      </w:r>
      <w:r w:rsidRPr="001430FE">
        <w:rPr>
          <w:rFonts w:ascii="Arial" w:hAnsi="Arial" w:cs="Arial"/>
          <w:sz w:val="20"/>
          <w:szCs w:val="24"/>
          <w:lang w:val="nl-NL"/>
        </w:rPr>
        <w:t>kíp nổ vi sai phi điện trên mặt dùng cho lộ thiên, mỏ hầm lò, công trình ngầm không có khí bụi nổ</w:t>
      </w:r>
      <w:r w:rsidRPr="001430FE">
        <w:rPr>
          <w:rFonts w:ascii="Arial" w:hAnsi="Arial" w:cs="Arial"/>
          <w:sz w:val="20"/>
          <w:szCs w:val="24"/>
        </w:rPr>
        <w:t xml:space="preserve"> được quy định tại Bảng 1.</w:t>
      </w:r>
    </w:p>
    <w:p w:rsidR="0024513D" w:rsidRPr="001430FE" w:rsidRDefault="0024513D" w:rsidP="001430FE">
      <w:pPr>
        <w:widowControl w:val="0"/>
        <w:spacing w:before="120" w:after="0" w:line="240" w:lineRule="auto"/>
        <w:jc w:val="center"/>
        <w:rPr>
          <w:rFonts w:ascii="Arial" w:hAnsi="Arial" w:cs="Arial"/>
          <w:b/>
          <w:sz w:val="20"/>
          <w:szCs w:val="24"/>
        </w:rPr>
      </w:pPr>
      <w:r w:rsidRPr="001430FE">
        <w:rPr>
          <w:rFonts w:ascii="Arial" w:hAnsi="Arial" w:cs="Arial"/>
          <w:b/>
          <w:sz w:val="20"/>
          <w:szCs w:val="24"/>
        </w:rPr>
        <w:t xml:space="preserve">Bảng 1. Chỉ tiêu kỹ thuật của </w:t>
      </w:r>
      <w:r w:rsidRPr="001430FE">
        <w:rPr>
          <w:rFonts w:ascii="Arial" w:hAnsi="Arial" w:cs="Arial"/>
          <w:b/>
          <w:sz w:val="20"/>
          <w:szCs w:val="24"/>
          <w:lang w:val="nl-NL"/>
        </w:rPr>
        <w:t>kíp nổ vi sai phi điện trên mặt dùng cho lộ thiên, mỏ hầm lò, công trình ngầm không có khí bụi nổ</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693"/>
        <w:gridCol w:w="3611"/>
        <w:gridCol w:w="1162"/>
        <w:gridCol w:w="3611"/>
      </w:tblGrid>
      <w:tr w:rsidR="0024513D" w:rsidRPr="001430FE">
        <w:trPr>
          <w:tblHeader/>
        </w:trPr>
        <w:tc>
          <w:tcPr>
            <w:tcW w:w="382" w:type="pct"/>
            <w:shd w:val="clear" w:color="auto" w:fill="auto"/>
          </w:tcPr>
          <w:p w:rsidR="0024513D" w:rsidRPr="001430FE" w:rsidRDefault="0024513D" w:rsidP="001430FE">
            <w:pPr>
              <w:widowControl w:val="0"/>
              <w:spacing w:before="120" w:after="0" w:line="240" w:lineRule="auto"/>
              <w:jc w:val="center"/>
              <w:rPr>
                <w:rFonts w:ascii="Arial" w:hAnsi="Arial" w:cs="Arial"/>
                <w:b/>
                <w:sz w:val="20"/>
                <w:szCs w:val="24"/>
              </w:rPr>
            </w:pPr>
            <w:r w:rsidRPr="001430FE">
              <w:rPr>
                <w:rFonts w:ascii="Arial" w:hAnsi="Arial" w:cs="Arial"/>
                <w:b/>
                <w:sz w:val="20"/>
                <w:szCs w:val="24"/>
              </w:rPr>
              <w:lastRenderedPageBreak/>
              <w:t>TT</w:t>
            </w:r>
          </w:p>
        </w:tc>
        <w:tc>
          <w:tcPr>
            <w:tcW w:w="1989" w:type="pct"/>
            <w:shd w:val="clear" w:color="auto" w:fill="auto"/>
          </w:tcPr>
          <w:p w:rsidR="0024513D" w:rsidRPr="001430FE" w:rsidRDefault="0024513D" w:rsidP="001430FE">
            <w:pPr>
              <w:widowControl w:val="0"/>
              <w:spacing w:before="120" w:after="0" w:line="240" w:lineRule="auto"/>
              <w:jc w:val="center"/>
              <w:rPr>
                <w:rFonts w:ascii="Arial" w:hAnsi="Arial" w:cs="Arial"/>
                <w:b/>
                <w:sz w:val="20"/>
                <w:szCs w:val="24"/>
              </w:rPr>
            </w:pPr>
            <w:r w:rsidRPr="001430FE">
              <w:rPr>
                <w:rFonts w:ascii="Arial" w:hAnsi="Arial" w:cs="Arial"/>
                <w:b/>
                <w:sz w:val="20"/>
                <w:szCs w:val="24"/>
              </w:rPr>
              <w:t>Tên chỉ tiêu</w:t>
            </w:r>
          </w:p>
        </w:tc>
        <w:tc>
          <w:tcPr>
            <w:tcW w:w="640" w:type="pct"/>
            <w:shd w:val="clear" w:color="auto" w:fill="auto"/>
          </w:tcPr>
          <w:p w:rsidR="0024513D" w:rsidRPr="001430FE" w:rsidRDefault="0024513D" w:rsidP="001430FE">
            <w:pPr>
              <w:widowControl w:val="0"/>
              <w:spacing w:before="120" w:after="0" w:line="240" w:lineRule="auto"/>
              <w:jc w:val="center"/>
              <w:rPr>
                <w:rFonts w:ascii="Arial" w:hAnsi="Arial" w:cs="Arial"/>
                <w:b/>
                <w:sz w:val="20"/>
                <w:szCs w:val="24"/>
              </w:rPr>
            </w:pPr>
            <w:r w:rsidRPr="001430FE">
              <w:rPr>
                <w:rFonts w:ascii="Arial" w:hAnsi="Arial" w:cs="Arial"/>
                <w:b/>
                <w:sz w:val="20"/>
                <w:szCs w:val="24"/>
              </w:rPr>
              <w:t>Đơn vị tính</w:t>
            </w:r>
          </w:p>
        </w:tc>
        <w:tc>
          <w:tcPr>
            <w:tcW w:w="1989" w:type="pct"/>
            <w:shd w:val="clear" w:color="auto" w:fill="auto"/>
          </w:tcPr>
          <w:p w:rsidR="0024513D" w:rsidRPr="001430FE" w:rsidRDefault="0024513D" w:rsidP="001430FE">
            <w:pPr>
              <w:widowControl w:val="0"/>
              <w:spacing w:before="120" w:after="0" w:line="240" w:lineRule="auto"/>
              <w:jc w:val="center"/>
              <w:rPr>
                <w:rFonts w:ascii="Arial" w:hAnsi="Arial" w:cs="Arial"/>
                <w:b/>
                <w:sz w:val="20"/>
                <w:szCs w:val="24"/>
              </w:rPr>
            </w:pPr>
            <w:r w:rsidRPr="001430FE">
              <w:rPr>
                <w:rFonts w:ascii="Arial" w:hAnsi="Arial" w:cs="Arial"/>
                <w:b/>
                <w:sz w:val="20"/>
                <w:szCs w:val="24"/>
              </w:rPr>
              <w:t>Chỉ tiêu</w:t>
            </w:r>
          </w:p>
        </w:tc>
      </w:tr>
      <w:tr w:rsidR="0024513D" w:rsidRPr="00567A8C">
        <w:tc>
          <w:tcPr>
            <w:tcW w:w="382" w:type="pct"/>
            <w:shd w:val="clear" w:color="auto" w:fill="auto"/>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1</w:t>
            </w:r>
          </w:p>
        </w:tc>
        <w:tc>
          <w:tcPr>
            <w:tcW w:w="1989" w:type="pct"/>
            <w:shd w:val="clear" w:color="auto" w:fill="auto"/>
          </w:tcPr>
          <w:p w:rsidR="0024513D" w:rsidRPr="001430FE" w:rsidRDefault="0024513D" w:rsidP="001430FE">
            <w:pPr>
              <w:widowControl w:val="0"/>
              <w:tabs>
                <w:tab w:val="left" w:pos="3011"/>
              </w:tabs>
              <w:spacing w:before="120" w:after="0" w:line="240" w:lineRule="auto"/>
              <w:rPr>
                <w:rFonts w:ascii="Arial" w:hAnsi="Arial" w:cs="Arial"/>
                <w:sz w:val="20"/>
                <w:szCs w:val="24"/>
              </w:rPr>
            </w:pPr>
            <w:r w:rsidRPr="001430FE">
              <w:rPr>
                <w:rFonts w:ascii="Arial" w:hAnsi="Arial" w:cs="Arial"/>
                <w:sz w:val="20"/>
                <w:szCs w:val="24"/>
              </w:rPr>
              <w:t>Cường độ nổ</w:t>
            </w:r>
          </w:p>
        </w:tc>
        <w:tc>
          <w:tcPr>
            <w:tcW w:w="640" w:type="pct"/>
            <w:shd w:val="clear" w:color="auto" w:fill="auto"/>
          </w:tcPr>
          <w:p w:rsidR="0024513D" w:rsidRPr="001430FE" w:rsidRDefault="0024513D" w:rsidP="001430FE">
            <w:pPr>
              <w:widowControl w:val="0"/>
              <w:autoSpaceDE w:val="0"/>
              <w:autoSpaceDN w:val="0"/>
              <w:adjustRightInd w:val="0"/>
              <w:spacing w:before="120" w:after="0" w:line="240" w:lineRule="auto"/>
              <w:jc w:val="center"/>
              <w:rPr>
                <w:rFonts w:ascii="Arial" w:hAnsi="Arial" w:cs="Arial"/>
                <w:sz w:val="20"/>
                <w:szCs w:val="24"/>
                <w:lang w:val="fr-FR"/>
              </w:rPr>
            </w:pPr>
          </w:p>
        </w:tc>
        <w:tc>
          <w:tcPr>
            <w:tcW w:w="1989" w:type="pct"/>
            <w:shd w:val="clear" w:color="auto" w:fill="auto"/>
          </w:tcPr>
          <w:p w:rsidR="0024513D" w:rsidRPr="00567A8C" w:rsidRDefault="0024513D" w:rsidP="001430FE">
            <w:pPr>
              <w:widowControl w:val="0"/>
              <w:autoSpaceDE w:val="0"/>
              <w:autoSpaceDN w:val="0"/>
              <w:adjustRightInd w:val="0"/>
              <w:spacing w:before="120" w:after="0" w:line="240" w:lineRule="auto"/>
              <w:jc w:val="center"/>
              <w:rPr>
                <w:rFonts w:ascii="Arial" w:hAnsi="Arial" w:cs="Arial"/>
                <w:sz w:val="20"/>
                <w:szCs w:val="24"/>
                <w:lang w:val="fr-FR"/>
              </w:rPr>
            </w:pPr>
            <w:r w:rsidRPr="00567A8C">
              <w:rPr>
                <w:rFonts w:ascii="Arial" w:hAnsi="Arial" w:cs="Arial"/>
                <w:sz w:val="20"/>
                <w:szCs w:val="24"/>
                <w:lang w:val="fr-FR"/>
              </w:rPr>
              <w:t>Xuyên thủng tấm chì dày 2 mm, đường kính lỗ xuyên chì ≥ đường kính ngoài của kíp. Trường hợp đặc biệt theo đặt hàng, xuyên thủng tấm chì dày 4 mm đường kính lỗ xuyên chì ≥ đường kính ngoài của kíp</w:t>
            </w:r>
          </w:p>
        </w:tc>
      </w:tr>
      <w:tr w:rsidR="0024513D" w:rsidRPr="001430FE">
        <w:tc>
          <w:tcPr>
            <w:tcW w:w="382" w:type="pct"/>
            <w:shd w:val="clear" w:color="auto" w:fill="auto"/>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2</w:t>
            </w:r>
          </w:p>
        </w:tc>
        <w:tc>
          <w:tcPr>
            <w:tcW w:w="1989" w:type="pct"/>
            <w:shd w:val="clear" w:color="auto" w:fill="auto"/>
          </w:tcPr>
          <w:p w:rsidR="0024513D" w:rsidRPr="001430FE" w:rsidRDefault="0024513D" w:rsidP="001430FE">
            <w:pPr>
              <w:widowControl w:val="0"/>
              <w:tabs>
                <w:tab w:val="left" w:pos="3011"/>
              </w:tabs>
              <w:spacing w:before="120" w:after="0" w:line="240" w:lineRule="auto"/>
              <w:rPr>
                <w:rFonts w:ascii="Arial" w:hAnsi="Arial" w:cs="Arial"/>
                <w:sz w:val="20"/>
                <w:szCs w:val="24"/>
                <w:lang w:val="fr-FR"/>
              </w:rPr>
            </w:pPr>
            <w:r w:rsidRPr="001430FE">
              <w:rPr>
                <w:rFonts w:ascii="Arial" w:hAnsi="Arial" w:cs="Arial"/>
                <w:sz w:val="20"/>
                <w:szCs w:val="24"/>
                <w:lang w:val="fr-FR"/>
              </w:rPr>
              <w:t xml:space="preserve">Đường kính ngoài kíp </w:t>
            </w:r>
          </w:p>
        </w:tc>
        <w:tc>
          <w:tcPr>
            <w:tcW w:w="640" w:type="pct"/>
            <w:shd w:val="clear" w:color="auto" w:fill="auto"/>
          </w:tcPr>
          <w:p w:rsidR="0024513D" w:rsidRPr="001430FE" w:rsidRDefault="0024513D" w:rsidP="001430FE">
            <w:pPr>
              <w:widowControl w:val="0"/>
              <w:autoSpaceDE w:val="0"/>
              <w:autoSpaceDN w:val="0"/>
              <w:adjustRightInd w:val="0"/>
              <w:spacing w:before="120" w:after="0" w:line="240" w:lineRule="auto"/>
              <w:jc w:val="center"/>
              <w:rPr>
                <w:rFonts w:ascii="Arial" w:hAnsi="Arial" w:cs="Arial"/>
                <w:sz w:val="20"/>
                <w:szCs w:val="24"/>
              </w:rPr>
            </w:pPr>
            <w:r w:rsidRPr="001430FE">
              <w:rPr>
                <w:rFonts w:ascii="Arial" w:hAnsi="Arial" w:cs="Arial"/>
                <w:sz w:val="20"/>
                <w:szCs w:val="24"/>
              </w:rPr>
              <w:t>mm</w:t>
            </w:r>
          </w:p>
        </w:tc>
        <w:tc>
          <w:tcPr>
            <w:tcW w:w="1989" w:type="pct"/>
            <w:shd w:val="clear" w:color="auto" w:fill="auto"/>
          </w:tcPr>
          <w:p w:rsidR="0024513D" w:rsidRPr="001430FE" w:rsidRDefault="0024513D" w:rsidP="001430FE">
            <w:pPr>
              <w:widowControl w:val="0"/>
              <w:autoSpaceDE w:val="0"/>
              <w:autoSpaceDN w:val="0"/>
              <w:adjustRightInd w:val="0"/>
              <w:spacing w:before="120" w:after="0" w:line="240" w:lineRule="auto"/>
              <w:jc w:val="center"/>
              <w:rPr>
                <w:rFonts w:ascii="Arial" w:hAnsi="Arial" w:cs="Arial"/>
                <w:sz w:val="20"/>
                <w:szCs w:val="24"/>
              </w:rPr>
            </w:pPr>
            <w:r w:rsidRPr="001430FE">
              <w:rPr>
                <w:rFonts w:ascii="Arial" w:hAnsi="Arial" w:cs="Arial"/>
                <w:sz w:val="20"/>
                <w:szCs w:val="24"/>
              </w:rPr>
              <w:t>Từ 7,0 đến 7,5</w:t>
            </w:r>
          </w:p>
        </w:tc>
      </w:tr>
      <w:tr w:rsidR="0024513D" w:rsidRPr="001430FE">
        <w:tc>
          <w:tcPr>
            <w:tcW w:w="382" w:type="pct"/>
            <w:shd w:val="clear" w:color="auto" w:fill="auto"/>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3</w:t>
            </w:r>
          </w:p>
        </w:tc>
        <w:tc>
          <w:tcPr>
            <w:tcW w:w="1989" w:type="pct"/>
            <w:shd w:val="clear" w:color="auto" w:fill="auto"/>
          </w:tcPr>
          <w:p w:rsidR="0024513D" w:rsidRPr="00567A8C" w:rsidRDefault="0024513D" w:rsidP="001430FE">
            <w:pPr>
              <w:widowControl w:val="0"/>
              <w:tabs>
                <w:tab w:val="left" w:pos="3011"/>
              </w:tabs>
              <w:spacing w:before="120" w:after="0" w:line="240" w:lineRule="auto"/>
              <w:rPr>
                <w:rFonts w:ascii="Arial" w:hAnsi="Arial" w:cs="Arial"/>
                <w:sz w:val="20"/>
                <w:szCs w:val="24"/>
              </w:rPr>
            </w:pPr>
            <w:r w:rsidRPr="00567A8C">
              <w:rPr>
                <w:rFonts w:ascii="Arial" w:hAnsi="Arial" w:cs="Arial"/>
                <w:sz w:val="20"/>
                <w:szCs w:val="24"/>
              </w:rPr>
              <w:t xml:space="preserve">Đường kính dây dẫn </w:t>
            </w:r>
            <w:r w:rsidRPr="001430FE">
              <w:rPr>
                <w:rFonts w:ascii="Arial" w:hAnsi="Arial" w:cs="Arial"/>
                <w:sz w:val="20"/>
                <w:szCs w:val="24"/>
              </w:rPr>
              <w:t>tín hiệu</w:t>
            </w:r>
            <w:r w:rsidRPr="00567A8C">
              <w:rPr>
                <w:rFonts w:ascii="Arial" w:hAnsi="Arial" w:cs="Arial"/>
                <w:sz w:val="20"/>
                <w:szCs w:val="24"/>
              </w:rPr>
              <w:t xml:space="preserve"> nổ</w:t>
            </w:r>
          </w:p>
        </w:tc>
        <w:tc>
          <w:tcPr>
            <w:tcW w:w="640" w:type="pct"/>
            <w:shd w:val="clear" w:color="auto" w:fill="auto"/>
          </w:tcPr>
          <w:p w:rsidR="0024513D" w:rsidRPr="001430FE" w:rsidRDefault="0024513D" w:rsidP="001430FE">
            <w:pPr>
              <w:widowControl w:val="0"/>
              <w:autoSpaceDE w:val="0"/>
              <w:autoSpaceDN w:val="0"/>
              <w:adjustRightInd w:val="0"/>
              <w:spacing w:before="120" w:after="0" w:line="240" w:lineRule="auto"/>
              <w:jc w:val="center"/>
              <w:rPr>
                <w:rFonts w:ascii="Arial" w:hAnsi="Arial" w:cs="Arial"/>
                <w:sz w:val="20"/>
                <w:szCs w:val="24"/>
              </w:rPr>
            </w:pPr>
            <w:r w:rsidRPr="001430FE">
              <w:rPr>
                <w:rFonts w:ascii="Arial" w:hAnsi="Arial" w:cs="Arial"/>
                <w:sz w:val="20"/>
                <w:szCs w:val="24"/>
              </w:rPr>
              <w:t>mm</w:t>
            </w:r>
          </w:p>
        </w:tc>
        <w:tc>
          <w:tcPr>
            <w:tcW w:w="1989" w:type="pct"/>
            <w:shd w:val="clear" w:color="auto" w:fill="auto"/>
          </w:tcPr>
          <w:p w:rsidR="0024513D" w:rsidRPr="001430FE" w:rsidRDefault="0024513D" w:rsidP="001430FE">
            <w:pPr>
              <w:widowControl w:val="0"/>
              <w:autoSpaceDE w:val="0"/>
              <w:autoSpaceDN w:val="0"/>
              <w:adjustRightInd w:val="0"/>
              <w:spacing w:before="120" w:after="0" w:line="240" w:lineRule="auto"/>
              <w:jc w:val="center"/>
              <w:rPr>
                <w:rFonts w:ascii="Arial" w:hAnsi="Arial" w:cs="Arial"/>
                <w:sz w:val="20"/>
                <w:szCs w:val="24"/>
                <w:lang w:val="fr-FR"/>
              </w:rPr>
            </w:pPr>
            <w:r w:rsidRPr="001430FE">
              <w:rPr>
                <w:rFonts w:ascii="Arial" w:hAnsi="Arial" w:cs="Arial"/>
                <w:sz w:val="20"/>
                <w:szCs w:val="24"/>
              </w:rPr>
              <w:t>3,0 ± 0,2</w:t>
            </w:r>
          </w:p>
        </w:tc>
      </w:tr>
      <w:tr w:rsidR="0024513D" w:rsidRPr="001430FE">
        <w:tc>
          <w:tcPr>
            <w:tcW w:w="382" w:type="pct"/>
            <w:shd w:val="clear" w:color="auto" w:fill="auto"/>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4</w:t>
            </w:r>
          </w:p>
        </w:tc>
        <w:tc>
          <w:tcPr>
            <w:tcW w:w="1989" w:type="pct"/>
            <w:shd w:val="clear" w:color="auto" w:fill="auto"/>
          </w:tcPr>
          <w:p w:rsidR="0024513D" w:rsidRPr="001430FE" w:rsidRDefault="0024513D" w:rsidP="001430FE">
            <w:pPr>
              <w:widowControl w:val="0"/>
              <w:tabs>
                <w:tab w:val="left" w:pos="3011"/>
              </w:tabs>
              <w:spacing w:before="120" w:after="0" w:line="240" w:lineRule="auto"/>
              <w:rPr>
                <w:rFonts w:ascii="Arial" w:hAnsi="Arial" w:cs="Arial"/>
                <w:sz w:val="20"/>
                <w:szCs w:val="24"/>
              </w:rPr>
            </w:pPr>
            <w:r w:rsidRPr="001430FE">
              <w:rPr>
                <w:rFonts w:ascii="Arial" w:hAnsi="Arial" w:cs="Arial"/>
                <w:sz w:val="20"/>
                <w:szCs w:val="24"/>
              </w:rPr>
              <w:t>Tốc độ dẫn nổ</w:t>
            </w:r>
          </w:p>
        </w:tc>
        <w:tc>
          <w:tcPr>
            <w:tcW w:w="640" w:type="pct"/>
            <w:shd w:val="clear" w:color="auto" w:fill="auto"/>
          </w:tcPr>
          <w:p w:rsidR="0024513D" w:rsidRPr="001430FE" w:rsidRDefault="0024513D" w:rsidP="001430FE">
            <w:pPr>
              <w:widowControl w:val="0"/>
              <w:autoSpaceDE w:val="0"/>
              <w:autoSpaceDN w:val="0"/>
              <w:adjustRightInd w:val="0"/>
              <w:spacing w:before="120" w:after="0" w:line="240" w:lineRule="auto"/>
              <w:jc w:val="center"/>
              <w:rPr>
                <w:rFonts w:ascii="Arial" w:hAnsi="Arial" w:cs="Arial"/>
                <w:sz w:val="20"/>
                <w:szCs w:val="24"/>
              </w:rPr>
            </w:pPr>
            <w:r w:rsidRPr="001430FE">
              <w:rPr>
                <w:rFonts w:ascii="Arial" w:hAnsi="Arial" w:cs="Arial"/>
                <w:sz w:val="20"/>
                <w:szCs w:val="24"/>
              </w:rPr>
              <w:t>m/s</w:t>
            </w:r>
          </w:p>
        </w:tc>
        <w:tc>
          <w:tcPr>
            <w:tcW w:w="1989" w:type="pct"/>
            <w:shd w:val="clear" w:color="auto" w:fill="auto"/>
          </w:tcPr>
          <w:p w:rsidR="0024513D" w:rsidRPr="001430FE" w:rsidRDefault="0024513D" w:rsidP="001430FE">
            <w:pPr>
              <w:widowControl w:val="0"/>
              <w:autoSpaceDE w:val="0"/>
              <w:autoSpaceDN w:val="0"/>
              <w:adjustRightInd w:val="0"/>
              <w:spacing w:before="120" w:after="0" w:line="240" w:lineRule="auto"/>
              <w:jc w:val="center"/>
              <w:rPr>
                <w:rFonts w:ascii="Arial" w:hAnsi="Arial" w:cs="Arial"/>
                <w:sz w:val="20"/>
                <w:szCs w:val="24"/>
              </w:rPr>
            </w:pPr>
            <w:r w:rsidRPr="001430FE">
              <w:rPr>
                <w:rFonts w:ascii="Arial" w:hAnsi="Arial" w:cs="Arial"/>
                <w:sz w:val="20"/>
                <w:szCs w:val="24"/>
              </w:rPr>
              <w:t>Không nhỏ hơn 1 600</w:t>
            </w:r>
          </w:p>
        </w:tc>
      </w:tr>
      <w:tr w:rsidR="0024513D" w:rsidRPr="001430FE">
        <w:tc>
          <w:tcPr>
            <w:tcW w:w="382" w:type="pct"/>
            <w:shd w:val="clear" w:color="auto" w:fill="auto"/>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5</w:t>
            </w:r>
          </w:p>
        </w:tc>
        <w:tc>
          <w:tcPr>
            <w:tcW w:w="1989" w:type="pct"/>
            <w:shd w:val="clear" w:color="auto" w:fill="auto"/>
          </w:tcPr>
          <w:p w:rsidR="0024513D" w:rsidRPr="00567A8C" w:rsidRDefault="0024513D" w:rsidP="001430FE">
            <w:pPr>
              <w:widowControl w:val="0"/>
              <w:tabs>
                <w:tab w:val="num" w:pos="345"/>
                <w:tab w:val="left" w:pos="6600"/>
              </w:tabs>
              <w:spacing w:before="120" w:after="0" w:line="240" w:lineRule="auto"/>
              <w:rPr>
                <w:rFonts w:ascii="Arial" w:hAnsi="Arial" w:cs="Arial"/>
                <w:sz w:val="20"/>
                <w:szCs w:val="24"/>
              </w:rPr>
            </w:pPr>
            <w:r w:rsidRPr="001430FE">
              <w:rPr>
                <w:rFonts w:ascii="Arial" w:hAnsi="Arial" w:cs="Arial"/>
                <w:sz w:val="20"/>
                <w:szCs w:val="24"/>
                <w:shd w:val="clear" w:color="auto" w:fill="FFFFFF"/>
                <w:lang w:val="vi-VN"/>
              </w:rPr>
              <w:t>Độ bền mối ghép miệng (</w:t>
            </w:r>
            <w:r w:rsidRPr="001430FE">
              <w:rPr>
                <w:rFonts w:ascii="Arial" w:hAnsi="Arial" w:cs="Arial"/>
                <w:sz w:val="20"/>
                <w:szCs w:val="24"/>
                <w:shd w:val="clear" w:color="auto" w:fill="FFFFFF"/>
              </w:rPr>
              <w:t xml:space="preserve">khả năng </w:t>
            </w:r>
            <w:r w:rsidRPr="001430FE">
              <w:rPr>
                <w:rFonts w:ascii="Arial" w:hAnsi="Arial" w:cs="Arial"/>
                <w:sz w:val="20"/>
                <w:szCs w:val="24"/>
                <w:shd w:val="clear" w:color="auto" w:fill="FFFFFF"/>
                <w:lang w:val="vi-VN"/>
              </w:rPr>
              <w:t xml:space="preserve">chịu lực kéo tĩnh trong thời gian 01 </w:t>
            </w:r>
            <w:r w:rsidRPr="001430FE">
              <w:rPr>
                <w:rFonts w:ascii="Arial" w:hAnsi="Arial" w:cs="Arial"/>
                <w:sz w:val="20"/>
                <w:szCs w:val="24"/>
                <w:shd w:val="clear" w:color="auto" w:fill="FFFFFF"/>
              </w:rPr>
              <w:t>min</w:t>
            </w:r>
            <w:r w:rsidRPr="001430FE">
              <w:rPr>
                <w:rFonts w:ascii="Arial" w:hAnsi="Arial" w:cs="Arial"/>
                <w:sz w:val="20"/>
                <w:szCs w:val="24"/>
                <w:shd w:val="clear" w:color="auto" w:fill="FFFFFF"/>
                <w:lang w:val="vi-VN"/>
              </w:rPr>
              <w:t xml:space="preserve">, dây dẫn </w:t>
            </w:r>
            <w:r w:rsidRPr="001430FE">
              <w:rPr>
                <w:rFonts w:ascii="Arial" w:hAnsi="Arial" w:cs="Arial"/>
                <w:sz w:val="20"/>
                <w:szCs w:val="24"/>
              </w:rPr>
              <w:t xml:space="preserve">tín hiệu </w:t>
            </w:r>
            <w:r w:rsidRPr="001430FE">
              <w:rPr>
                <w:rFonts w:ascii="Arial" w:hAnsi="Arial" w:cs="Arial"/>
                <w:sz w:val="20"/>
                <w:szCs w:val="24"/>
                <w:shd w:val="clear" w:color="auto" w:fill="FFFFFF"/>
              </w:rPr>
              <w:t>nổ</w:t>
            </w:r>
            <w:r w:rsidRPr="001430FE">
              <w:rPr>
                <w:rFonts w:ascii="Arial" w:hAnsi="Arial" w:cs="Arial"/>
                <w:sz w:val="20"/>
                <w:szCs w:val="24"/>
                <w:shd w:val="clear" w:color="auto" w:fill="FFFFFF"/>
                <w:lang w:val="vi-VN"/>
              </w:rPr>
              <w:t xml:space="preserve"> không</w:t>
            </w:r>
            <w:r w:rsidRPr="001430FE">
              <w:rPr>
                <w:rFonts w:ascii="Arial" w:hAnsi="Arial" w:cs="Arial"/>
                <w:sz w:val="20"/>
                <w:szCs w:val="24"/>
                <w:shd w:val="clear" w:color="auto" w:fill="FFFFFF"/>
              </w:rPr>
              <w:t xml:space="preserve"> bị</w:t>
            </w:r>
            <w:r w:rsidRPr="001430FE">
              <w:rPr>
                <w:rFonts w:ascii="Arial" w:hAnsi="Arial" w:cs="Arial"/>
                <w:sz w:val="20"/>
                <w:szCs w:val="24"/>
                <w:shd w:val="clear" w:color="auto" w:fill="FFFFFF"/>
                <w:lang w:val="vi-VN"/>
              </w:rPr>
              <w:t xml:space="preserve"> xê dịch m</w:t>
            </w:r>
            <w:r w:rsidRPr="001430FE">
              <w:rPr>
                <w:rFonts w:ascii="Arial" w:hAnsi="Arial" w:cs="Arial"/>
                <w:sz w:val="20"/>
                <w:szCs w:val="24"/>
                <w:shd w:val="clear" w:color="auto" w:fill="FFFFFF"/>
              </w:rPr>
              <w:t>ắ</w:t>
            </w:r>
            <w:r w:rsidRPr="001430FE">
              <w:rPr>
                <w:rFonts w:ascii="Arial" w:hAnsi="Arial" w:cs="Arial"/>
                <w:sz w:val="20"/>
                <w:szCs w:val="24"/>
                <w:shd w:val="clear" w:color="auto" w:fill="FFFFFF"/>
                <w:lang w:val="vi-VN"/>
              </w:rPr>
              <w:t>t thường nhìn thấy được</w:t>
            </w:r>
            <w:r w:rsidRPr="001430FE">
              <w:rPr>
                <w:rFonts w:ascii="Arial" w:hAnsi="Arial" w:cs="Arial"/>
                <w:sz w:val="20"/>
                <w:szCs w:val="24"/>
                <w:shd w:val="clear" w:color="auto" w:fill="FFFFFF"/>
              </w:rPr>
              <w:t xml:space="preserve"> hoặc</w:t>
            </w:r>
            <w:r w:rsidRPr="001430FE">
              <w:rPr>
                <w:rFonts w:ascii="Arial" w:hAnsi="Arial" w:cs="Arial"/>
                <w:sz w:val="20"/>
                <w:szCs w:val="24"/>
                <w:shd w:val="clear" w:color="auto" w:fill="FFFFFF"/>
                <w:lang w:val="vi-VN"/>
              </w:rPr>
              <w:t xml:space="preserve"> tụt khỏi nút cao su ở đầu ống kíp)</w:t>
            </w:r>
          </w:p>
        </w:tc>
        <w:tc>
          <w:tcPr>
            <w:tcW w:w="640" w:type="pct"/>
            <w:shd w:val="clear" w:color="auto" w:fill="auto"/>
          </w:tcPr>
          <w:p w:rsidR="0024513D" w:rsidRPr="001430FE" w:rsidRDefault="0024513D" w:rsidP="001430FE">
            <w:pPr>
              <w:widowControl w:val="0"/>
              <w:autoSpaceDE w:val="0"/>
              <w:autoSpaceDN w:val="0"/>
              <w:adjustRightInd w:val="0"/>
              <w:spacing w:before="120" w:after="0" w:line="240" w:lineRule="auto"/>
              <w:jc w:val="center"/>
              <w:rPr>
                <w:rFonts w:ascii="Arial" w:hAnsi="Arial" w:cs="Arial"/>
                <w:sz w:val="20"/>
                <w:szCs w:val="24"/>
              </w:rPr>
            </w:pPr>
            <w:r w:rsidRPr="001430FE">
              <w:rPr>
                <w:rFonts w:ascii="Arial" w:hAnsi="Arial" w:cs="Arial"/>
                <w:sz w:val="20"/>
                <w:szCs w:val="24"/>
              </w:rPr>
              <w:t>kg</w:t>
            </w:r>
          </w:p>
        </w:tc>
        <w:tc>
          <w:tcPr>
            <w:tcW w:w="1989" w:type="pct"/>
            <w:shd w:val="clear" w:color="auto" w:fill="auto"/>
          </w:tcPr>
          <w:p w:rsidR="0024513D" w:rsidRPr="001430FE" w:rsidRDefault="0024513D" w:rsidP="001430FE">
            <w:pPr>
              <w:widowControl w:val="0"/>
              <w:autoSpaceDE w:val="0"/>
              <w:autoSpaceDN w:val="0"/>
              <w:adjustRightInd w:val="0"/>
              <w:spacing w:before="120" w:after="0" w:line="240" w:lineRule="auto"/>
              <w:jc w:val="center"/>
              <w:rPr>
                <w:rFonts w:ascii="Arial" w:hAnsi="Arial" w:cs="Arial"/>
                <w:sz w:val="20"/>
                <w:szCs w:val="24"/>
              </w:rPr>
            </w:pPr>
            <w:r w:rsidRPr="001430FE">
              <w:rPr>
                <w:rFonts w:ascii="Arial" w:hAnsi="Arial" w:cs="Arial"/>
                <w:sz w:val="20"/>
                <w:szCs w:val="24"/>
              </w:rPr>
              <w:t>2,0</w:t>
            </w:r>
          </w:p>
        </w:tc>
      </w:tr>
      <w:tr w:rsidR="0024513D" w:rsidRPr="001430FE">
        <w:tc>
          <w:tcPr>
            <w:tcW w:w="382" w:type="pct"/>
            <w:shd w:val="clear" w:color="auto" w:fill="auto"/>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6</w:t>
            </w:r>
          </w:p>
        </w:tc>
        <w:tc>
          <w:tcPr>
            <w:tcW w:w="1989" w:type="pct"/>
            <w:shd w:val="clear" w:color="auto" w:fill="auto"/>
          </w:tcPr>
          <w:p w:rsidR="0024513D" w:rsidRPr="00567A8C" w:rsidRDefault="0024513D" w:rsidP="001430FE">
            <w:pPr>
              <w:widowControl w:val="0"/>
              <w:tabs>
                <w:tab w:val="left" w:pos="3011"/>
              </w:tabs>
              <w:spacing w:before="120" w:after="0" w:line="240" w:lineRule="auto"/>
              <w:rPr>
                <w:rFonts w:ascii="Arial" w:hAnsi="Arial" w:cs="Arial"/>
                <w:sz w:val="20"/>
                <w:szCs w:val="24"/>
              </w:rPr>
            </w:pPr>
            <w:r w:rsidRPr="00567A8C">
              <w:rPr>
                <w:rFonts w:ascii="Arial" w:hAnsi="Arial" w:cs="Arial"/>
                <w:sz w:val="20"/>
                <w:szCs w:val="24"/>
              </w:rPr>
              <w:t>Khả năng chịu nước, độ sâu 20,0 m (tương đương 2,0 atm)</w:t>
            </w:r>
          </w:p>
        </w:tc>
        <w:tc>
          <w:tcPr>
            <w:tcW w:w="640" w:type="pct"/>
            <w:shd w:val="clear" w:color="auto" w:fill="auto"/>
          </w:tcPr>
          <w:p w:rsidR="0024513D" w:rsidRPr="001430FE" w:rsidRDefault="0024513D" w:rsidP="001430FE">
            <w:pPr>
              <w:widowControl w:val="0"/>
              <w:autoSpaceDE w:val="0"/>
              <w:autoSpaceDN w:val="0"/>
              <w:adjustRightInd w:val="0"/>
              <w:spacing w:before="120" w:after="0" w:line="240" w:lineRule="auto"/>
              <w:jc w:val="center"/>
              <w:rPr>
                <w:rFonts w:ascii="Arial" w:hAnsi="Arial" w:cs="Arial"/>
                <w:sz w:val="20"/>
                <w:szCs w:val="24"/>
                <w:lang w:val="fr-FR"/>
              </w:rPr>
            </w:pPr>
            <w:r w:rsidRPr="001430FE">
              <w:rPr>
                <w:rFonts w:ascii="Arial" w:hAnsi="Arial" w:cs="Arial"/>
                <w:sz w:val="20"/>
                <w:szCs w:val="24"/>
                <w:lang w:val="fr-FR"/>
              </w:rPr>
              <w:t>h</w:t>
            </w:r>
          </w:p>
        </w:tc>
        <w:tc>
          <w:tcPr>
            <w:tcW w:w="1989" w:type="pct"/>
            <w:shd w:val="clear" w:color="auto" w:fill="auto"/>
          </w:tcPr>
          <w:p w:rsidR="0024513D" w:rsidRPr="001430FE" w:rsidRDefault="0024513D" w:rsidP="001430FE">
            <w:pPr>
              <w:widowControl w:val="0"/>
              <w:autoSpaceDE w:val="0"/>
              <w:autoSpaceDN w:val="0"/>
              <w:adjustRightInd w:val="0"/>
              <w:spacing w:before="120" w:after="0" w:line="240" w:lineRule="auto"/>
              <w:jc w:val="center"/>
              <w:rPr>
                <w:rFonts w:ascii="Arial" w:hAnsi="Arial" w:cs="Arial"/>
                <w:sz w:val="20"/>
                <w:szCs w:val="24"/>
                <w:lang w:val="fr-FR"/>
              </w:rPr>
            </w:pPr>
            <w:r w:rsidRPr="001430FE">
              <w:rPr>
                <w:rFonts w:ascii="Arial" w:hAnsi="Arial" w:cs="Arial"/>
                <w:sz w:val="20"/>
                <w:szCs w:val="24"/>
                <w:lang w:val="fr-FR"/>
              </w:rPr>
              <w:t>8</w:t>
            </w:r>
          </w:p>
        </w:tc>
      </w:tr>
      <w:tr w:rsidR="0024513D" w:rsidRPr="001430FE">
        <w:tc>
          <w:tcPr>
            <w:tcW w:w="382" w:type="pct"/>
            <w:shd w:val="clear" w:color="auto" w:fill="auto"/>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7</w:t>
            </w:r>
          </w:p>
        </w:tc>
        <w:tc>
          <w:tcPr>
            <w:tcW w:w="1989" w:type="pct"/>
            <w:shd w:val="clear" w:color="auto" w:fill="auto"/>
          </w:tcPr>
          <w:p w:rsidR="0024513D" w:rsidRPr="001430FE" w:rsidRDefault="0024513D" w:rsidP="001430FE">
            <w:pPr>
              <w:widowControl w:val="0"/>
              <w:autoSpaceDE w:val="0"/>
              <w:autoSpaceDN w:val="0"/>
              <w:adjustRightInd w:val="0"/>
              <w:spacing w:before="120" w:after="0" w:line="240" w:lineRule="auto"/>
              <w:rPr>
                <w:rFonts w:ascii="Arial" w:hAnsi="Arial" w:cs="Arial"/>
                <w:sz w:val="20"/>
                <w:szCs w:val="24"/>
              </w:rPr>
            </w:pPr>
            <w:r w:rsidRPr="001430FE">
              <w:rPr>
                <w:rFonts w:ascii="Arial" w:hAnsi="Arial" w:cs="Arial"/>
                <w:sz w:val="20"/>
                <w:szCs w:val="24"/>
              </w:rPr>
              <w:t>Thời gian giữ chậm</w:t>
            </w:r>
          </w:p>
        </w:tc>
        <w:tc>
          <w:tcPr>
            <w:tcW w:w="640" w:type="pct"/>
            <w:shd w:val="clear" w:color="auto" w:fill="auto"/>
          </w:tcPr>
          <w:p w:rsidR="0024513D" w:rsidRPr="001430FE" w:rsidRDefault="0024513D" w:rsidP="001430FE">
            <w:pPr>
              <w:widowControl w:val="0"/>
              <w:autoSpaceDE w:val="0"/>
              <w:autoSpaceDN w:val="0"/>
              <w:adjustRightInd w:val="0"/>
              <w:spacing w:before="120" w:after="0" w:line="240" w:lineRule="auto"/>
              <w:jc w:val="center"/>
              <w:rPr>
                <w:rFonts w:ascii="Arial" w:hAnsi="Arial" w:cs="Arial"/>
                <w:sz w:val="20"/>
                <w:szCs w:val="24"/>
              </w:rPr>
            </w:pPr>
            <w:r w:rsidRPr="001430FE">
              <w:rPr>
                <w:rFonts w:ascii="Arial" w:hAnsi="Arial" w:cs="Arial"/>
                <w:sz w:val="20"/>
                <w:szCs w:val="24"/>
              </w:rPr>
              <w:t>ms</w:t>
            </w:r>
          </w:p>
        </w:tc>
        <w:tc>
          <w:tcPr>
            <w:tcW w:w="1989" w:type="pct"/>
            <w:shd w:val="clear" w:color="auto" w:fill="auto"/>
          </w:tcPr>
          <w:p w:rsidR="0024513D" w:rsidRPr="001430FE" w:rsidRDefault="0024513D" w:rsidP="001430FE">
            <w:pPr>
              <w:widowControl w:val="0"/>
              <w:autoSpaceDE w:val="0"/>
              <w:autoSpaceDN w:val="0"/>
              <w:adjustRightInd w:val="0"/>
              <w:spacing w:before="120" w:after="0" w:line="240" w:lineRule="auto"/>
              <w:jc w:val="center"/>
              <w:rPr>
                <w:rFonts w:ascii="Arial" w:hAnsi="Arial" w:cs="Arial"/>
                <w:sz w:val="20"/>
                <w:szCs w:val="24"/>
                <w:lang w:val="fr-FR"/>
              </w:rPr>
            </w:pPr>
            <w:r w:rsidRPr="001430FE">
              <w:rPr>
                <w:rFonts w:ascii="Arial" w:hAnsi="Arial" w:cs="Arial"/>
                <w:sz w:val="20"/>
                <w:szCs w:val="24"/>
              </w:rPr>
              <w:t>17, 25, 42, 100 hoặc theo đặt hàng</w:t>
            </w:r>
          </w:p>
        </w:tc>
      </w:tr>
      <w:tr w:rsidR="0024513D" w:rsidRPr="001430FE">
        <w:tc>
          <w:tcPr>
            <w:tcW w:w="382" w:type="pct"/>
            <w:shd w:val="clear" w:color="auto" w:fill="auto"/>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8</w:t>
            </w:r>
          </w:p>
        </w:tc>
        <w:tc>
          <w:tcPr>
            <w:tcW w:w="1989" w:type="pct"/>
            <w:shd w:val="clear" w:color="auto" w:fill="auto"/>
          </w:tcPr>
          <w:p w:rsidR="0024513D" w:rsidRPr="001430FE" w:rsidRDefault="0024513D" w:rsidP="001430FE">
            <w:pPr>
              <w:widowControl w:val="0"/>
              <w:autoSpaceDE w:val="0"/>
              <w:autoSpaceDN w:val="0"/>
              <w:adjustRightInd w:val="0"/>
              <w:spacing w:before="120" w:after="0" w:line="240" w:lineRule="auto"/>
              <w:rPr>
                <w:rFonts w:ascii="Arial" w:hAnsi="Arial" w:cs="Arial"/>
                <w:sz w:val="20"/>
                <w:szCs w:val="24"/>
              </w:rPr>
            </w:pPr>
            <w:r w:rsidRPr="001430FE">
              <w:rPr>
                <w:rFonts w:ascii="Arial" w:hAnsi="Arial" w:cs="Arial"/>
                <w:sz w:val="20"/>
                <w:szCs w:val="24"/>
                <w:lang w:val="nb-NO"/>
              </w:rPr>
              <w:t>Khả năng chịu chấn động</w:t>
            </w:r>
          </w:p>
        </w:tc>
        <w:tc>
          <w:tcPr>
            <w:tcW w:w="640" w:type="pct"/>
            <w:shd w:val="clear" w:color="auto" w:fill="auto"/>
          </w:tcPr>
          <w:p w:rsidR="0024513D" w:rsidRPr="001430FE" w:rsidRDefault="0024513D" w:rsidP="001430FE">
            <w:pPr>
              <w:widowControl w:val="0"/>
              <w:autoSpaceDE w:val="0"/>
              <w:autoSpaceDN w:val="0"/>
              <w:adjustRightInd w:val="0"/>
              <w:spacing w:before="120" w:after="0" w:line="240" w:lineRule="auto"/>
              <w:jc w:val="center"/>
              <w:rPr>
                <w:rFonts w:ascii="Arial" w:hAnsi="Arial" w:cs="Arial"/>
                <w:sz w:val="20"/>
                <w:szCs w:val="24"/>
              </w:rPr>
            </w:pPr>
          </w:p>
        </w:tc>
        <w:tc>
          <w:tcPr>
            <w:tcW w:w="1989" w:type="pct"/>
            <w:shd w:val="clear" w:color="auto" w:fill="auto"/>
          </w:tcPr>
          <w:p w:rsidR="0024513D" w:rsidRPr="001430FE" w:rsidRDefault="0024513D" w:rsidP="001430FE">
            <w:pPr>
              <w:widowControl w:val="0"/>
              <w:autoSpaceDE w:val="0"/>
              <w:autoSpaceDN w:val="0"/>
              <w:adjustRightInd w:val="0"/>
              <w:spacing w:before="120" w:after="0" w:line="240" w:lineRule="auto"/>
              <w:jc w:val="center"/>
              <w:rPr>
                <w:rFonts w:ascii="Arial" w:hAnsi="Arial" w:cs="Arial"/>
                <w:sz w:val="20"/>
                <w:szCs w:val="24"/>
              </w:rPr>
            </w:pPr>
            <w:r w:rsidRPr="00567A8C">
              <w:rPr>
                <w:rFonts w:ascii="Arial" w:hAnsi="Arial" w:cs="Arial"/>
                <w:sz w:val="20"/>
                <w:szCs w:val="24"/>
              </w:rPr>
              <w:t>Kíp không phát nổ, không hư hỏng kết cấu khi thử trên máy thử chấn động chuyên dụng</w:t>
            </w:r>
          </w:p>
        </w:tc>
      </w:tr>
    </w:tbl>
    <w:p w:rsidR="0024513D" w:rsidRPr="001430FE" w:rsidRDefault="0024513D" w:rsidP="001430FE">
      <w:pPr>
        <w:widowControl w:val="0"/>
        <w:spacing w:before="120" w:after="0" w:line="240" w:lineRule="auto"/>
        <w:rPr>
          <w:rFonts w:ascii="Arial" w:hAnsi="Arial" w:cs="Arial"/>
          <w:b/>
          <w:sz w:val="20"/>
          <w:szCs w:val="24"/>
        </w:rPr>
      </w:pPr>
      <w:bookmarkStart w:id="11" w:name="dieu_6"/>
      <w:r w:rsidRPr="001430FE">
        <w:rPr>
          <w:rFonts w:ascii="Arial" w:hAnsi="Arial" w:cs="Arial"/>
          <w:b/>
          <w:sz w:val="20"/>
          <w:szCs w:val="24"/>
        </w:rPr>
        <w:t>6. Bao gói, ghi nhãn</w:t>
      </w:r>
      <w:bookmarkEnd w:id="11"/>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xml:space="preserve">6.1. </w:t>
      </w:r>
      <w:r w:rsidRPr="001430FE">
        <w:rPr>
          <w:rFonts w:ascii="Arial" w:hAnsi="Arial" w:cs="Arial"/>
          <w:sz w:val="20"/>
          <w:szCs w:val="24"/>
          <w:lang w:val="vi-VN"/>
        </w:rPr>
        <w:t xml:space="preserve">Kíp </w:t>
      </w:r>
      <w:r w:rsidRPr="001430FE">
        <w:rPr>
          <w:rFonts w:ascii="Arial" w:hAnsi="Arial" w:cs="Arial"/>
          <w:sz w:val="20"/>
          <w:szCs w:val="24"/>
          <w:lang w:val="nl-NL"/>
        </w:rPr>
        <w:t xml:space="preserve">nổ vi sai phi điện trên mặt dùng cho lộ thiên, mỏ hầm lò, công trình ngầm không có khí bụi nổ </w:t>
      </w:r>
      <w:r w:rsidRPr="001430FE">
        <w:rPr>
          <w:rFonts w:ascii="Arial" w:hAnsi="Arial" w:cs="Arial"/>
          <w:sz w:val="20"/>
          <w:szCs w:val="24"/>
          <w:lang w:val="vi-VN"/>
        </w:rPr>
        <w:t xml:space="preserve">được bao gói trong hộp giấy, túi PE và bảo quản trong hòm gỗ </w:t>
      </w:r>
      <w:r w:rsidRPr="001430FE">
        <w:rPr>
          <w:rFonts w:ascii="Arial" w:hAnsi="Arial" w:cs="Arial"/>
          <w:sz w:val="20"/>
          <w:szCs w:val="24"/>
        </w:rPr>
        <w:t xml:space="preserve">hoặc hộp cacton </w:t>
      </w:r>
      <w:r w:rsidRPr="001430FE">
        <w:rPr>
          <w:rFonts w:ascii="Arial" w:hAnsi="Arial" w:cs="Arial"/>
          <w:sz w:val="20"/>
          <w:szCs w:val="24"/>
          <w:lang w:val="vi-VN"/>
        </w:rPr>
        <w:t>theo quy định tại QCVN 0</w:t>
      </w:r>
      <w:r w:rsidRPr="001430FE">
        <w:rPr>
          <w:rFonts w:ascii="Arial" w:hAnsi="Arial" w:cs="Arial"/>
          <w:sz w:val="20"/>
          <w:szCs w:val="24"/>
        </w:rPr>
        <w:t>1</w:t>
      </w:r>
      <w:r w:rsidRPr="001430FE">
        <w:rPr>
          <w:rFonts w:ascii="Arial" w:hAnsi="Arial" w:cs="Arial"/>
          <w:sz w:val="20"/>
          <w:szCs w:val="24"/>
          <w:lang w:val="vi-VN"/>
        </w:rPr>
        <w:t>:20</w:t>
      </w:r>
      <w:r w:rsidRPr="001430FE">
        <w:rPr>
          <w:rFonts w:ascii="Arial" w:hAnsi="Arial" w:cs="Arial"/>
          <w:sz w:val="20"/>
          <w:szCs w:val="24"/>
        </w:rPr>
        <w:t>19</w:t>
      </w:r>
      <w:r w:rsidRPr="001430FE">
        <w:rPr>
          <w:rFonts w:ascii="Arial" w:hAnsi="Arial" w:cs="Arial"/>
          <w:sz w:val="20"/>
          <w:szCs w:val="24"/>
          <w:lang w:val="vi-VN"/>
        </w:rPr>
        <w:t>/BCT và các quy định của pháp luật hiện hành về bao gói vật liệu nổ công nghiệp.</w:t>
      </w:r>
    </w:p>
    <w:p w:rsidR="0024513D" w:rsidRPr="001430FE" w:rsidRDefault="0024513D" w:rsidP="001430FE">
      <w:pPr>
        <w:widowControl w:val="0"/>
        <w:spacing w:before="120" w:after="0" w:line="240" w:lineRule="auto"/>
        <w:rPr>
          <w:rFonts w:ascii="Arial" w:hAnsi="Arial" w:cs="Arial"/>
          <w:b/>
          <w:sz w:val="20"/>
          <w:szCs w:val="24"/>
        </w:rPr>
      </w:pPr>
      <w:r w:rsidRPr="001430FE">
        <w:rPr>
          <w:rFonts w:ascii="Arial" w:hAnsi="Arial" w:cs="Arial"/>
          <w:sz w:val="20"/>
          <w:szCs w:val="24"/>
        </w:rPr>
        <w:t xml:space="preserve">6.2. Thực hiện ghi nhãn kíp </w:t>
      </w:r>
      <w:r w:rsidRPr="001430FE">
        <w:rPr>
          <w:rFonts w:ascii="Arial" w:hAnsi="Arial" w:cs="Arial"/>
          <w:sz w:val="20"/>
          <w:szCs w:val="24"/>
          <w:lang w:val="nl-NL"/>
        </w:rPr>
        <w:t>nổ vi sai phi điện trên mặt dùng cho lộ thiên, mỏ hầm lò, công trình ngầm không có khí bụi nổ</w:t>
      </w:r>
      <w:r w:rsidRPr="001430FE">
        <w:rPr>
          <w:rFonts w:ascii="Arial" w:hAnsi="Arial" w:cs="Arial"/>
          <w:sz w:val="20"/>
          <w:szCs w:val="24"/>
        </w:rPr>
        <w:t xml:space="preserve"> theo quy định tại khoản 1 Điều 10 Nghị định số 43/2017/NĐ-CP ngày 14 tháng 4 năm 2017 của Chính phủ về nhãn hàng hóa, được sửa đổi, bổ sung bởi khoản 5 Điều 1 Nghị định số 111/2021/NĐ-CP ngày 09 tháng 11 năm 2021 của Chính phủ sửa đổi, bổ sung một số điều Nghị định số 43/2017/NĐ-CP ngày 14 tháng 4 năm 2017 của Chính phủ về nhãn hàng hóa và QCVN 01:2019/BCT.</w:t>
      </w:r>
    </w:p>
    <w:p w:rsidR="0024513D" w:rsidRPr="001430FE" w:rsidRDefault="0024513D" w:rsidP="001430FE">
      <w:pPr>
        <w:widowControl w:val="0"/>
        <w:spacing w:before="120" w:after="0" w:line="240" w:lineRule="auto"/>
        <w:rPr>
          <w:rFonts w:ascii="Arial" w:hAnsi="Arial" w:cs="Arial"/>
          <w:b/>
          <w:sz w:val="20"/>
          <w:szCs w:val="24"/>
        </w:rPr>
      </w:pPr>
      <w:bookmarkStart w:id="12" w:name="dieu_7"/>
      <w:r w:rsidRPr="001430FE">
        <w:rPr>
          <w:rFonts w:ascii="Arial" w:hAnsi="Arial" w:cs="Arial"/>
          <w:b/>
          <w:sz w:val="20"/>
          <w:szCs w:val="24"/>
        </w:rPr>
        <w:t>7. Phương pháp thử</w:t>
      </w:r>
      <w:bookmarkEnd w:id="12"/>
    </w:p>
    <w:p w:rsidR="0024513D" w:rsidRPr="001430FE" w:rsidRDefault="0024513D" w:rsidP="001430FE">
      <w:pPr>
        <w:widowControl w:val="0"/>
        <w:spacing w:before="120" w:after="0" w:line="240" w:lineRule="auto"/>
        <w:rPr>
          <w:rFonts w:ascii="Arial" w:hAnsi="Arial" w:cs="Arial"/>
          <w:sz w:val="20"/>
          <w:szCs w:val="24"/>
        </w:rPr>
      </w:pPr>
      <w:bookmarkStart w:id="13" w:name="dieu_7_1"/>
      <w:r w:rsidRPr="001430FE">
        <w:rPr>
          <w:rFonts w:ascii="Arial" w:hAnsi="Arial" w:cs="Arial"/>
          <w:sz w:val="20"/>
          <w:szCs w:val="24"/>
        </w:rPr>
        <w:t>7.1. Xác định cường độ nổ</w:t>
      </w:r>
      <w:bookmarkEnd w:id="13"/>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7.1.1. Thiết bị, dụng cụ</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Thiết bị thử cường độ nổ chuyên dụng: Xem hình 1, điểm 5.1, TCVN 7460:2005;</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Tấm chì hình tròn được chế tạo bằng phương pháp đúc, sau đó gia công nguội, kích thước của tấm chì như sau: Đường kính 30 mm ± 1 mm, chiều dày 6 mm ± 0,1 mm. Chì dùng để đúc tấm chì phải đạt các chỉ tiêu chất lượng: Hàm lượng chì đạt ≥ 99,5 %, tạp chất ≤ 0,5 %;</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Bộ phát hỏa dùng để phát hỏa dây dẫn tín hiệu nổ hoặc kíp nổ điện số 8.</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7.1.2. Chuẩn bị mẫu thử</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Số lượng mẫu thử: 05 kíp;</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Cho phép lấy kíp đã qua thử chấn động đạt yêu cầu.</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7.1.3. Tiến hành thử</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Đặt tấm chì chắc chắn vào vị trí quy định trong thiết bị thử cường độ nổ chuyên dụng. Đặt kíp theo phương thẳng đứng, đáy kíp tiếp xúc tại tâm tấm chì. Dùng dụng cụ định vị giữ kíp chắc chắn và ổn định, đảm bảo kíp và tấm chì không bị xê dịch trước khi khởi nổ;</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xml:space="preserve">- Lắp cửa bảo vệ thiết bị thử nghiệm. Sau đó tiến hành đấu nối kíp vào bộ phát hỏa dùng để phát hỏa dây dẫn tín hiệu nổ hoặc </w:t>
      </w:r>
      <w:r w:rsidRPr="001430FE">
        <w:rPr>
          <w:rFonts w:ascii="Arial" w:hAnsi="Arial" w:cs="Arial"/>
          <w:bCs/>
          <w:sz w:val="20"/>
          <w:szCs w:val="24"/>
        </w:rPr>
        <w:t xml:space="preserve">dùng băng dính quấn kíp nổ điện K8 vào đầu dây kíp nổ vi sai phi điện </w:t>
      </w:r>
      <w:r w:rsidRPr="001430FE">
        <w:rPr>
          <w:rFonts w:ascii="Arial" w:hAnsi="Arial" w:cs="Arial"/>
          <w:sz w:val="20"/>
          <w:szCs w:val="24"/>
          <w:lang w:val="nl-NL"/>
        </w:rPr>
        <w:t>trên mặt dùng cho lộ thiên, mỏ hầm lò, công trình ngầm không có khí bụi nổ</w:t>
      </w:r>
      <w:r w:rsidRPr="001430FE">
        <w:rPr>
          <w:rFonts w:ascii="Arial" w:hAnsi="Arial" w:cs="Arial"/>
          <w:bCs/>
          <w:sz w:val="20"/>
          <w:szCs w:val="24"/>
        </w:rPr>
        <w:t>, tiến hành đấu nối hai đầu dây kíp nổ điện vào đường dây khởi nổ chính;</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Kích nổ kíp bằng bộ phát hỏa dùng để phát hỏa dây dẫn tín hiệu nổ hoặc kíp nổ điện K8. Sau khi kíp nổ, chờ 2 min thì tiến hành kiểm tra tình trạng mẫu thử và tấm chì;</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Tiến hành thử nghiệm như trên lần lượt hết số kíp cần thử.</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lastRenderedPageBreak/>
        <w:t>7.1.4. Đánh giá kết quả</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Mẫu thử đạt yêu cầu khi nổ xuyên thủng tấm chì, đường kính lỗ thủng trên tấm chì bằng hoặc lớn hơn đường kính ngoài của kíp.</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Lô kíp được đánh giá đạt yêu cầu nếu toàn bộ mẫu thử đạt yêu cầu. Trường hợp khi thử, có 01 kíp không đạt yêu cầu, tiến hành lấy mẫu thử lại lần 2 với số lượng kíp gấp 02 lần số lượng kíp theo yêu cầu lần 1. Lô kíp được đánh giá đạt yêu cầu nếu toàn bộ mẫu thử đạt yêu cầu. Trường hợp thử lần 2, có 01 kíp không đạt yêu cầu thì kết luận lô hàng không đạt yêu cầu.</w:t>
      </w:r>
    </w:p>
    <w:p w:rsidR="0024513D" w:rsidRPr="001430FE" w:rsidRDefault="0024513D" w:rsidP="001430FE">
      <w:pPr>
        <w:widowControl w:val="0"/>
        <w:shd w:val="clear" w:color="auto" w:fill="FFFFFF"/>
        <w:spacing w:before="120" w:after="0" w:line="240" w:lineRule="auto"/>
        <w:rPr>
          <w:rFonts w:ascii="Arial" w:hAnsi="Arial" w:cs="Arial"/>
          <w:sz w:val="20"/>
          <w:szCs w:val="24"/>
        </w:rPr>
      </w:pPr>
      <w:bookmarkStart w:id="14" w:name="dieu_7_2"/>
      <w:r w:rsidRPr="001430FE">
        <w:rPr>
          <w:rFonts w:ascii="Arial" w:hAnsi="Arial" w:cs="Arial"/>
          <w:sz w:val="20"/>
          <w:szCs w:val="24"/>
        </w:rPr>
        <w:t>7.2. Xác định đường kính dây dẫn tín hiệu nổ, đường kính ngoài kíp</w:t>
      </w:r>
      <w:bookmarkEnd w:id="14"/>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w:t>
      </w:r>
      <w:r w:rsidRPr="001430FE">
        <w:rPr>
          <w:rFonts w:ascii="Arial" w:hAnsi="Arial" w:cs="Arial"/>
          <w:bCs/>
          <w:sz w:val="20"/>
          <w:szCs w:val="24"/>
          <w:lang w:val="vi-VN"/>
        </w:rPr>
        <w:t>.</w:t>
      </w:r>
      <w:r w:rsidRPr="001430FE">
        <w:rPr>
          <w:rFonts w:ascii="Arial" w:hAnsi="Arial" w:cs="Arial"/>
          <w:bCs/>
          <w:sz w:val="20"/>
          <w:szCs w:val="24"/>
        </w:rPr>
        <w:t>2</w:t>
      </w:r>
      <w:r w:rsidRPr="001430FE">
        <w:rPr>
          <w:rFonts w:ascii="Arial" w:hAnsi="Arial" w:cs="Arial"/>
          <w:bCs/>
          <w:sz w:val="20"/>
          <w:szCs w:val="24"/>
          <w:lang w:val="vi-VN"/>
        </w:rPr>
        <w:t>.1. Dụng cụ</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w:t>
      </w:r>
      <w:r w:rsidRPr="001430FE">
        <w:rPr>
          <w:rFonts w:ascii="Arial" w:hAnsi="Arial" w:cs="Arial"/>
          <w:sz w:val="20"/>
          <w:szCs w:val="24"/>
          <w:lang w:val="vi-VN"/>
        </w:rPr>
        <w:t xml:space="preserve"> Thước cặp Panme, </w:t>
      </w:r>
      <w:r w:rsidRPr="001430FE">
        <w:rPr>
          <w:rFonts w:ascii="Arial" w:hAnsi="Arial" w:cs="Arial"/>
          <w:sz w:val="20"/>
          <w:szCs w:val="24"/>
        </w:rPr>
        <w:t>độ chính xác</w:t>
      </w:r>
      <w:r w:rsidRPr="001430FE">
        <w:rPr>
          <w:rFonts w:ascii="Arial" w:hAnsi="Arial" w:cs="Arial"/>
          <w:sz w:val="20"/>
          <w:szCs w:val="24"/>
          <w:lang w:val="vi-VN"/>
        </w:rPr>
        <w:t xml:space="preserve"> </w:t>
      </w:r>
      <w:r w:rsidRPr="001430FE">
        <w:rPr>
          <w:rFonts w:ascii="Arial" w:hAnsi="Arial" w:cs="Arial"/>
          <w:sz w:val="20"/>
          <w:szCs w:val="24"/>
        </w:rPr>
        <w:t xml:space="preserve">± </w:t>
      </w:r>
      <w:r w:rsidRPr="001430FE">
        <w:rPr>
          <w:rFonts w:ascii="Arial" w:hAnsi="Arial" w:cs="Arial"/>
          <w:sz w:val="20"/>
          <w:szCs w:val="24"/>
          <w:lang w:val="vi-VN"/>
        </w:rPr>
        <w:t>0,</w:t>
      </w:r>
      <w:r w:rsidRPr="001430FE">
        <w:rPr>
          <w:rFonts w:ascii="Arial" w:hAnsi="Arial" w:cs="Arial"/>
          <w:sz w:val="20"/>
          <w:szCs w:val="24"/>
        </w:rPr>
        <w:t>02</w:t>
      </w:r>
      <w:r w:rsidRPr="001430FE">
        <w:rPr>
          <w:rFonts w:ascii="Arial" w:hAnsi="Arial" w:cs="Arial"/>
          <w:sz w:val="20"/>
          <w:szCs w:val="24"/>
          <w:lang w:val="vi-VN"/>
        </w:rPr>
        <w:t xml:space="preserve"> mm</w:t>
      </w:r>
      <w:r w:rsidRPr="001430FE">
        <w:rPr>
          <w:rFonts w:ascii="Arial" w:hAnsi="Arial" w:cs="Arial"/>
          <w:sz w:val="20"/>
          <w:szCs w:val="24"/>
        </w:rPr>
        <w:t>;</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w:t>
      </w:r>
      <w:r w:rsidRPr="001430FE">
        <w:rPr>
          <w:rFonts w:ascii="Arial" w:hAnsi="Arial" w:cs="Arial"/>
          <w:sz w:val="20"/>
          <w:szCs w:val="24"/>
          <w:lang w:val="vi-VN"/>
        </w:rPr>
        <w:t xml:space="preserve"> Thước đo chiều dài, có vạch chia 1 mm</w:t>
      </w:r>
      <w:r w:rsidRPr="001430FE">
        <w:rPr>
          <w:rFonts w:ascii="Arial" w:hAnsi="Arial" w:cs="Arial"/>
          <w:sz w:val="20"/>
          <w:szCs w:val="24"/>
        </w:rPr>
        <w:t>.</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7.2</w:t>
      </w:r>
      <w:r w:rsidRPr="001430FE">
        <w:rPr>
          <w:rFonts w:ascii="Arial" w:hAnsi="Arial" w:cs="Arial"/>
          <w:bCs/>
          <w:sz w:val="20"/>
          <w:szCs w:val="24"/>
          <w:lang w:val="vi-VN"/>
        </w:rPr>
        <w:t>.2. Tiến hành</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w:t>
      </w:r>
      <w:r w:rsidRPr="001430FE">
        <w:rPr>
          <w:rFonts w:ascii="Arial" w:hAnsi="Arial" w:cs="Arial"/>
          <w:sz w:val="20"/>
          <w:szCs w:val="24"/>
          <w:lang w:val="vi-VN"/>
        </w:rPr>
        <w:t xml:space="preserve"> Lấy ngẫu nhiên 20 kíp trong lô hàng cần kiểm tra, dùng thước cặp đo đường kính ngoài của vỏ kíp</w:t>
      </w:r>
      <w:r w:rsidRPr="001430FE">
        <w:rPr>
          <w:rFonts w:ascii="Arial" w:hAnsi="Arial" w:cs="Arial"/>
          <w:sz w:val="20"/>
          <w:szCs w:val="24"/>
        </w:rPr>
        <w:t xml:space="preserve"> và đường kính của dây dẫn tín hiệu nổ</w:t>
      </w:r>
      <w:r w:rsidRPr="001430FE">
        <w:rPr>
          <w:rFonts w:ascii="Arial" w:hAnsi="Arial" w:cs="Arial"/>
          <w:sz w:val="20"/>
          <w:szCs w:val="24"/>
          <w:lang w:val="vi-VN"/>
        </w:rPr>
        <w:t xml:space="preserve">, dùng thước đo chiều dài của dây dẫn </w:t>
      </w:r>
      <w:r w:rsidRPr="001430FE">
        <w:rPr>
          <w:rFonts w:ascii="Arial" w:hAnsi="Arial" w:cs="Arial"/>
          <w:sz w:val="20"/>
          <w:szCs w:val="24"/>
        </w:rPr>
        <w:t>tín hiệu nổ;</w:t>
      </w:r>
    </w:p>
    <w:p w:rsidR="0024513D" w:rsidRPr="00567A8C" w:rsidRDefault="0024513D" w:rsidP="001430FE">
      <w:pPr>
        <w:widowControl w:val="0"/>
        <w:spacing w:before="120" w:after="0" w:line="240" w:lineRule="auto"/>
        <w:rPr>
          <w:rFonts w:ascii="Arial" w:hAnsi="Arial" w:cs="Arial"/>
          <w:sz w:val="20"/>
          <w:szCs w:val="24"/>
          <w:lang w:val="vi-VN"/>
        </w:rPr>
      </w:pPr>
      <w:r w:rsidRPr="001430FE">
        <w:rPr>
          <w:rFonts w:ascii="Arial" w:hAnsi="Arial" w:cs="Arial"/>
          <w:sz w:val="20"/>
          <w:szCs w:val="24"/>
        </w:rPr>
        <w:t>-</w:t>
      </w:r>
      <w:r w:rsidRPr="001430FE">
        <w:rPr>
          <w:rFonts w:ascii="Arial" w:hAnsi="Arial" w:cs="Arial"/>
          <w:sz w:val="20"/>
          <w:szCs w:val="24"/>
          <w:lang w:val="vi-VN"/>
        </w:rPr>
        <w:t xml:space="preserve"> Khi kiểm tra chỉ được cầm một kíp, không được va đập hoặc để kíp rơi xuống đất. Không xoay vặn nhiều lần làm cho dây dẫn</w:t>
      </w:r>
      <w:r w:rsidRPr="00567A8C">
        <w:rPr>
          <w:rFonts w:ascii="Arial" w:hAnsi="Arial" w:cs="Arial"/>
          <w:sz w:val="20"/>
          <w:szCs w:val="24"/>
          <w:lang w:val="vi-VN"/>
        </w:rPr>
        <w:t xml:space="preserve"> tín hiệu</w:t>
      </w:r>
      <w:r w:rsidRPr="001430FE">
        <w:rPr>
          <w:rFonts w:ascii="Arial" w:hAnsi="Arial" w:cs="Arial"/>
          <w:sz w:val="20"/>
          <w:szCs w:val="24"/>
          <w:lang w:val="vi-VN"/>
        </w:rPr>
        <w:t xml:space="preserve"> </w:t>
      </w:r>
      <w:r w:rsidRPr="00567A8C">
        <w:rPr>
          <w:rFonts w:ascii="Arial" w:hAnsi="Arial" w:cs="Arial"/>
          <w:sz w:val="20"/>
          <w:szCs w:val="24"/>
          <w:lang w:val="vi-VN"/>
        </w:rPr>
        <w:t>nổ</w:t>
      </w:r>
      <w:r w:rsidRPr="001430FE">
        <w:rPr>
          <w:rFonts w:ascii="Arial" w:hAnsi="Arial" w:cs="Arial"/>
          <w:sz w:val="20"/>
          <w:szCs w:val="24"/>
          <w:lang w:val="vi-VN"/>
        </w:rPr>
        <w:t xml:space="preserve"> bị gãy, đứt hoặc bị tuột khỏi kíp.</w:t>
      </w:r>
    </w:p>
    <w:p w:rsidR="0024513D" w:rsidRPr="00567A8C" w:rsidRDefault="0024513D" w:rsidP="001430FE">
      <w:pPr>
        <w:widowControl w:val="0"/>
        <w:spacing w:before="120" w:after="0" w:line="240" w:lineRule="auto"/>
        <w:rPr>
          <w:rFonts w:ascii="Arial" w:hAnsi="Arial" w:cs="Arial"/>
          <w:sz w:val="20"/>
          <w:szCs w:val="24"/>
          <w:lang w:val="vi-VN"/>
        </w:rPr>
      </w:pPr>
      <w:r w:rsidRPr="00567A8C">
        <w:rPr>
          <w:rFonts w:ascii="Arial" w:hAnsi="Arial" w:cs="Arial"/>
          <w:bCs/>
          <w:sz w:val="20"/>
          <w:szCs w:val="24"/>
          <w:lang w:val="vi-VN"/>
        </w:rPr>
        <w:t>7.2</w:t>
      </w:r>
      <w:r w:rsidRPr="001430FE">
        <w:rPr>
          <w:rFonts w:ascii="Arial" w:hAnsi="Arial" w:cs="Arial"/>
          <w:bCs/>
          <w:sz w:val="20"/>
          <w:szCs w:val="24"/>
          <w:lang w:val="vi-VN"/>
        </w:rPr>
        <w:t>.3. Đánh giá kết quả</w:t>
      </w:r>
    </w:p>
    <w:p w:rsidR="0024513D" w:rsidRPr="00567A8C" w:rsidRDefault="0024513D" w:rsidP="001430FE">
      <w:pPr>
        <w:widowControl w:val="0"/>
        <w:spacing w:before="120" w:after="0" w:line="240" w:lineRule="auto"/>
        <w:rPr>
          <w:rFonts w:ascii="Arial" w:hAnsi="Arial" w:cs="Arial"/>
          <w:sz w:val="20"/>
          <w:szCs w:val="24"/>
          <w:lang w:val="vi-VN"/>
        </w:rPr>
      </w:pPr>
      <w:r w:rsidRPr="001430FE">
        <w:rPr>
          <w:rFonts w:ascii="Arial" w:hAnsi="Arial" w:cs="Arial"/>
          <w:sz w:val="20"/>
          <w:szCs w:val="24"/>
          <w:lang w:val="vi-VN"/>
        </w:rPr>
        <w:t>Mẫu thử đạt yêu cầu về kích thước theo quy định nêu tại</w:t>
      </w:r>
      <w:r w:rsidRPr="00567A8C">
        <w:rPr>
          <w:rFonts w:ascii="Arial" w:hAnsi="Arial" w:cs="Arial"/>
          <w:sz w:val="20"/>
          <w:szCs w:val="24"/>
          <w:lang w:val="vi-VN"/>
        </w:rPr>
        <w:t xml:space="preserve"> Điều 5</w:t>
      </w:r>
      <w:r w:rsidRPr="001430FE">
        <w:rPr>
          <w:rFonts w:ascii="Arial" w:hAnsi="Arial" w:cs="Arial"/>
          <w:sz w:val="20"/>
          <w:szCs w:val="24"/>
          <w:lang w:val="vi-VN"/>
        </w:rPr>
        <w:t xml:space="preserve"> của </w:t>
      </w:r>
      <w:r w:rsidRPr="00567A8C">
        <w:rPr>
          <w:rFonts w:ascii="Arial" w:hAnsi="Arial" w:cs="Arial"/>
          <w:sz w:val="20"/>
          <w:szCs w:val="24"/>
          <w:lang w:val="vi-VN"/>
        </w:rPr>
        <w:t>Q</w:t>
      </w:r>
      <w:r w:rsidRPr="001430FE">
        <w:rPr>
          <w:rFonts w:ascii="Arial" w:hAnsi="Arial" w:cs="Arial"/>
          <w:sz w:val="20"/>
          <w:szCs w:val="24"/>
          <w:lang w:val="vi-VN"/>
        </w:rPr>
        <w:t xml:space="preserve">uy chuẩn </w:t>
      </w:r>
      <w:r w:rsidRPr="00567A8C">
        <w:rPr>
          <w:rFonts w:ascii="Arial" w:hAnsi="Arial" w:cs="Arial"/>
          <w:sz w:val="20"/>
          <w:szCs w:val="24"/>
          <w:lang w:val="vi-VN"/>
        </w:rPr>
        <w:t xml:space="preserve">kỹ thuật </w:t>
      </w:r>
      <w:r w:rsidRPr="001430FE">
        <w:rPr>
          <w:rFonts w:ascii="Arial" w:hAnsi="Arial" w:cs="Arial"/>
          <w:sz w:val="20"/>
          <w:szCs w:val="24"/>
          <w:lang w:val="vi-VN"/>
        </w:rPr>
        <w:t>này.</w:t>
      </w:r>
    </w:p>
    <w:p w:rsidR="0024513D" w:rsidRPr="00567A8C" w:rsidRDefault="0024513D" w:rsidP="001430FE">
      <w:pPr>
        <w:widowControl w:val="0"/>
        <w:shd w:val="clear" w:color="auto" w:fill="FFFFFF"/>
        <w:spacing w:before="120" w:after="0" w:line="240" w:lineRule="auto"/>
        <w:rPr>
          <w:rFonts w:ascii="Arial" w:hAnsi="Arial" w:cs="Arial"/>
          <w:sz w:val="20"/>
          <w:szCs w:val="24"/>
          <w:lang w:val="vi-VN"/>
        </w:rPr>
      </w:pPr>
      <w:bookmarkStart w:id="15" w:name="dieu_7_3"/>
      <w:r w:rsidRPr="00567A8C">
        <w:rPr>
          <w:rFonts w:ascii="Arial" w:hAnsi="Arial" w:cs="Arial"/>
          <w:sz w:val="20"/>
          <w:szCs w:val="24"/>
          <w:lang w:val="vi-VN"/>
        </w:rPr>
        <w:t>7.3. Xác định tốc độ dẫn nổ</w:t>
      </w:r>
      <w:bookmarkEnd w:id="15"/>
    </w:p>
    <w:p w:rsidR="0024513D" w:rsidRPr="00567A8C" w:rsidRDefault="0024513D" w:rsidP="001430FE">
      <w:pPr>
        <w:widowControl w:val="0"/>
        <w:shd w:val="clear" w:color="auto" w:fill="FFFFFF"/>
        <w:spacing w:before="120" w:after="0" w:line="240" w:lineRule="auto"/>
        <w:rPr>
          <w:rFonts w:ascii="Arial" w:hAnsi="Arial" w:cs="Arial"/>
          <w:sz w:val="20"/>
          <w:szCs w:val="24"/>
          <w:lang w:val="vi-VN"/>
        </w:rPr>
      </w:pPr>
      <w:r w:rsidRPr="00567A8C">
        <w:rPr>
          <w:rFonts w:ascii="Arial" w:hAnsi="Arial" w:cs="Arial"/>
          <w:bCs/>
          <w:sz w:val="20"/>
          <w:szCs w:val="24"/>
          <w:lang w:val="vi-VN"/>
        </w:rPr>
        <w:t>7.3.1. Nguyên tắc</w:t>
      </w:r>
    </w:p>
    <w:p w:rsidR="0024513D" w:rsidRPr="00567A8C" w:rsidRDefault="0024513D" w:rsidP="001430FE">
      <w:pPr>
        <w:widowControl w:val="0"/>
        <w:shd w:val="clear" w:color="auto" w:fill="FFFFFF"/>
        <w:spacing w:before="120" w:after="0" w:line="240" w:lineRule="auto"/>
        <w:rPr>
          <w:rFonts w:ascii="Arial" w:hAnsi="Arial" w:cs="Arial"/>
          <w:sz w:val="20"/>
          <w:szCs w:val="24"/>
          <w:lang w:val="vi-VN"/>
        </w:rPr>
      </w:pPr>
      <w:r w:rsidRPr="00567A8C">
        <w:rPr>
          <w:rFonts w:ascii="Arial" w:hAnsi="Arial" w:cs="Arial"/>
          <w:sz w:val="20"/>
          <w:szCs w:val="24"/>
          <w:lang w:val="vi-VN"/>
        </w:rPr>
        <w:t>Tín hiệu ánh sáng của sóng kích nổ trong ống thông qua bộ chuyển đổi, được chuyển thành tín hiệu điện, làm khởi động và dừng máy đo thời gian. Từ thời gian đo được và khoảng cách giữa hai điểm khởi động, dừng (bia) tính được tốc độ dẫn nổ.</w:t>
      </w:r>
    </w:p>
    <w:p w:rsidR="0024513D" w:rsidRPr="00567A8C" w:rsidRDefault="0024513D" w:rsidP="001430FE">
      <w:pPr>
        <w:widowControl w:val="0"/>
        <w:shd w:val="clear" w:color="auto" w:fill="FFFFFF"/>
        <w:spacing w:before="120" w:after="0" w:line="240" w:lineRule="auto"/>
        <w:rPr>
          <w:rFonts w:ascii="Arial" w:hAnsi="Arial" w:cs="Arial"/>
          <w:sz w:val="20"/>
          <w:szCs w:val="24"/>
          <w:lang w:val="vi-VN"/>
        </w:rPr>
      </w:pPr>
      <w:r w:rsidRPr="00567A8C">
        <w:rPr>
          <w:rFonts w:ascii="Arial" w:hAnsi="Arial" w:cs="Arial"/>
          <w:bCs/>
          <w:sz w:val="20"/>
          <w:szCs w:val="24"/>
          <w:lang w:val="vi-VN"/>
        </w:rPr>
        <w:t>7.3.2. Chuẩn bị mẫu thử</w:t>
      </w:r>
    </w:p>
    <w:p w:rsidR="0024513D" w:rsidRPr="00567A8C" w:rsidRDefault="0024513D" w:rsidP="001430FE">
      <w:pPr>
        <w:widowControl w:val="0"/>
        <w:shd w:val="clear" w:color="auto" w:fill="FFFFFF"/>
        <w:spacing w:before="120" w:after="0" w:line="240" w:lineRule="auto"/>
        <w:rPr>
          <w:rFonts w:ascii="Arial" w:hAnsi="Arial" w:cs="Arial"/>
          <w:sz w:val="20"/>
          <w:szCs w:val="24"/>
          <w:lang w:val="vi-VN"/>
        </w:rPr>
      </w:pPr>
      <w:r w:rsidRPr="00567A8C">
        <w:rPr>
          <w:rFonts w:ascii="Arial" w:hAnsi="Arial" w:cs="Arial"/>
          <w:sz w:val="20"/>
          <w:szCs w:val="24"/>
          <w:lang w:val="vi-VN"/>
        </w:rPr>
        <w:t xml:space="preserve">Mẫu được lấy ngẫu nhiên đại diện cho lô </w:t>
      </w:r>
      <w:r w:rsidRPr="001430FE">
        <w:rPr>
          <w:rFonts w:ascii="Arial" w:hAnsi="Arial" w:cs="Arial"/>
          <w:sz w:val="20"/>
          <w:szCs w:val="24"/>
          <w:lang w:val="nl-NL"/>
        </w:rPr>
        <w:t>kíp nổ vi sai phi điện trên mặt dùng cho lộ thiên, mỏ hầm lò, công trình ngầm không có khí bụi nổ</w:t>
      </w:r>
      <w:r w:rsidRPr="00567A8C">
        <w:rPr>
          <w:rFonts w:ascii="Arial" w:hAnsi="Arial" w:cs="Arial"/>
          <w:sz w:val="20"/>
          <w:szCs w:val="24"/>
          <w:lang w:val="vi-VN"/>
        </w:rPr>
        <w:t>, mỗi mẫu thử được cắt đoạn dài 2,0 m. Số lượng mẫu thử: 05 mẫu.</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bCs/>
          <w:sz w:val="20"/>
          <w:szCs w:val="24"/>
        </w:rPr>
        <w:t>7.3.3. Thiết bị:</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 Máy đo thời gian, sai số 10</w:t>
      </w:r>
      <w:r w:rsidRPr="001430FE">
        <w:rPr>
          <w:rFonts w:ascii="Arial" w:hAnsi="Arial" w:cs="Arial"/>
          <w:sz w:val="20"/>
          <w:szCs w:val="24"/>
          <w:vertAlign w:val="superscript"/>
        </w:rPr>
        <w:t>-6</w:t>
      </w:r>
      <w:r w:rsidRPr="001430FE">
        <w:rPr>
          <w:rFonts w:ascii="Arial" w:hAnsi="Arial" w:cs="Arial"/>
          <w:sz w:val="20"/>
          <w:szCs w:val="24"/>
        </w:rPr>
        <w:t> s;</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 Bộ thu tín hiệu quang hoặc dây dẫn tín hiệu quang;</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Bộ phát hỏa dùng để phát hỏa dây dẫn tín hiệu nổ hoặc kíp nổ điện số 8.</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bCs/>
          <w:sz w:val="20"/>
          <w:szCs w:val="24"/>
        </w:rPr>
        <w:t>7.3.4. Tiến hành thử</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 Luồn đoạn dây dẫn tín hiệu nổ vào đầu thu tín hiệu khởi động (start) và đầu thu tín hiệu dừng (stop) của bộ thu tín hiệu quang hoặc dây dẫn tín hiệu quang. Kéo thẳng đoạn dây dẫn tín hiệu nổ. Khoảng cách của đầu thu tín hiệu khởi động (start) đến đầu sẽ gây nổ của dây dẫn tín hiệu nổ không nhỏ hơn 0,3 m. Khoảng cách giữa đầu thu tín hiệu khởi động (start) và đầu thu tín hiệu dừng (stop) của bộ thu tín hiệu quang hoặc dây dẫn tín hiệu quang được đo khi thử nghiệm;</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 Thao tác đặt thời gian thử, ấn nút chuẩn bị thử trên máy đo thời gian;</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 Gây nổ dây dẫn tín hiệu nổ ở đầu dây gắn đầu thu tín hiệu khởi động (start) bằng bộ phát hỏa;</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 Đọc kết quả đo được trên máy đo thời gian (∆t).</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Sai số giữa các kết quả đo không được lớn hơn ± 200 m/s. Kết quả là giá trị trung bình của các phép thử, làm tròn đến số nguyên.</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bCs/>
          <w:sz w:val="20"/>
          <w:szCs w:val="24"/>
        </w:rPr>
        <w:t>7.3.5. Tính kết quả</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Tốc độ dẫn nổ D, tính bằng m/s, tính theo công thức:</w:t>
      </w:r>
    </w:p>
    <w:p w:rsidR="0024513D" w:rsidRPr="001430FE" w:rsidRDefault="001326DF" w:rsidP="001430FE">
      <w:pPr>
        <w:widowControl w:val="0"/>
        <w:shd w:val="clear" w:color="auto" w:fill="FFFFFF"/>
        <w:spacing w:before="120" w:after="0" w:line="240" w:lineRule="auto"/>
        <w:jc w:val="center"/>
        <w:rPr>
          <w:rFonts w:ascii="Arial" w:hAnsi="Arial" w:cs="Arial"/>
          <w:sz w:val="20"/>
          <w:szCs w:val="24"/>
        </w:rPr>
      </w:pPr>
      <w:r w:rsidRPr="001430FE">
        <w:rPr>
          <w:rFonts w:ascii="Arial" w:hAnsi="Arial" w:cs="Arial"/>
          <w:noProof/>
          <w:sz w:val="20"/>
          <w:szCs w:val="24"/>
          <w:lang w:eastAsia="zh-CN"/>
        </w:rPr>
        <w:drawing>
          <wp:inline distT="0" distB="0" distL="0" distR="0">
            <wp:extent cx="952500" cy="4857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0" cy="485775"/>
                    </a:xfrm>
                    <a:prstGeom prst="rect">
                      <a:avLst/>
                    </a:prstGeom>
                    <a:noFill/>
                    <a:ln>
                      <a:noFill/>
                    </a:ln>
                  </pic:spPr>
                </pic:pic>
              </a:graphicData>
            </a:graphic>
          </wp:inline>
        </w:drawing>
      </w:r>
      <w:r w:rsidR="0024513D" w:rsidRPr="001430FE">
        <w:rPr>
          <w:rFonts w:ascii="Arial" w:hAnsi="Arial" w:cs="Arial"/>
          <w:sz w:val="20"/>
          <w:szCs w:val="24"/>
        </w:rPr>
        <w:t xml:space="preserve">    (1)</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Trong đó:</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 ∆t là thời gian đọc trên máy đo thời gian, s;</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 L là khoảng cách giữa đầu thu tín hiệu khởi động (start) và đầu thu tín hiệu dừng (stop), m.</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bCs/>
          <w:sz w:val="20"/>
          <w:szCs w:val="24"/>
        </w:rPr>
        <w:lastRenderedPageBreak/>
        <w:t>7.3.6. Đánh giá kết quả</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Mẫu thử đạt yêu cầu khi tốc độ dẫn nổ thử đạt yêu cầu quy định tại Điều 5 của Quy chuẩn kỹ thuật này.</w:t>
      </w:r>
    </w:p>
    <w:p w:rsidR="0024513D" w:rsidRPr="001430FE" w:rsidRDefault="0024513D" w:rsidP="001430FE">
      <w:pPr>
        <w:widowControl w:val="0"/>
        <w:shd w:val="clear" w:color="auto" w:fill="FFFFFF"/>
        <w:spacing w:before="120" w:after="0" w:line="240" w:lineRule="auto"/>
        <w:rPr>
          <w:rFonts w:ascii="Arial" w:hAnsi="Arial" w:cs="Arial"/>
          <w:sz w:val="20"/>
          <w:szCs w:val="24"/>
        </w:rPr>
      </w:pPr>
      <w:bookmarkStart w:id="16" w:name="dieu_7_4"/>
      <w:r w:rsidRPr="001430FE">
        <w:rPr>
          <w:rFonts w:ascii="Arial" w:hAnsi="Arial" w:cs="Arial"/>
          <w:sz w:val="20"/>
          <w:szCs w:val="24"/>
        </w:rPr>
        <w:t>7.4. Xác định độ bền mối ghép miệng</w:t>
      </w:r>
      <w:bookmarkEnd w:id="16"/>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bCs/>
          <w:sz w:val="20"/>
          <w:szCs w:val="24"/>
          <w:bdr w:val="none" w:sz="0" w:space="0" w:color="auto" w:frame="1"/>
        </w:rPr>
        <w:t>7.4.1. Thiết bị, dụng cụ</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sz w:val="20"/>
          <w:szCs w:val="24"/>
          <w:bdr w:val="none" w:sz="0" w:space="0" w:color="auto" w:frame="1"/>
        </w:rPr>
        <w:t>- Thanh treo kíp nổ;</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sz w:val="20"/>
          <w:szCs w:val="24"/>
          <w:bdr w:val="none" w:sz="0" w:space="0" w:color="auto" w:frame="1"/>
        </w:rPr>
        <w:t>- Bộ quả cân có khối lượng 2,0 kg;</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sz w:val="20"/>
          <w:szCs w:val="24"/>
          <w:bdr w:val="none" w:sz="0" w:space="0" w:color="auto" w:frame="1"/>
        </w:rPr>
        <w:t>- Đồng hồ bấm giây;</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sz w:val="20"/>
          <w:szCs w:val="24"/>
          <w:bdr w:val="none" w:sz="0" w:space="0" w:color="auto" w:frame="1"/>
        </w:rPr>
        <w:t>- Thước đo chiều dài có chia vạch 1 mm.</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bCs/>
          <w:sz w:val="20"/>
          <w:szCs w:val="24"/>
          <w:bdr w:val="none" w:sz="0" w:space="0" w:color="auto" w:frame="1"/>
        </w:rPr>
        <w:t>7.4.2. Mẫu thử</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sz w:val="20"/>
          <w:szCs w:val="24"/>
          <w:bdr w:val="none" w:sz="0" w:space="0" w:color="auto" w:frame="1"/>
        </w:rPr>
        <w:t>Số lượng: 05 kíp.</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bCs/>
          <w:sz w:val="20"/>
          <w:szCs w:val="24"/>
          <w:bdr w:val="none" w:sz="0" w:space="0" w:color="auto" w:frame="1"/>
        </w:rPr>
        <w:t>7.4.3. Tiến hành thử</w:t>
      </w:r>
    </w:p>
    <w:p w:rsidR="0024513D" w:rsidRPr="001430FE" w:rsidRDefault="0024513D" w:rsidP="001430FE">
      <w:pPr>
        <w:widowControl w:val="0"/>
        <w:spacing w:before="120" w:after="0" w:line="240" w:lineRule="auto"/>
        <w:rPr>
          <w:rFonts w:ascii="Arial" w:hAnsi="Arial" w:cs="Arial"/>
          <w:bCs/>
          <w:sz w:val="20"/>
          <w:szCs w:val="24"/>
          <w:lang w:val="es-US"/>
        </w:rPr>
      </w:pPr>
      <w:r w:rsidRPr="001430FE">
        <w:rPr>
          <w:rFonts w:ascii="Arial" w:hAnsi="Arial" w:cs="Arial"/>
          <w:bCs/>
          <w:sz w:val="20"/>
          <w:szCs w:val="24"/>
          <w:lang w:val="es-US"/>
        </w:rPr>
        <w:t>- Đưa đáy kíp vào ngỗng kép quả cân 2,0 kg, sao cho miệng kíp vừa bằng mặt ngỗng, nhẹ nhàng xoáy ren cho tới khi ngỗng kẹp chặt cổ kíp nổ;</w:t>
      </w:r>
    </w:p>
    <w:p w:rsidR="0024513D" w:rsidRPr="001430FE" w:rsidRDefault="0024513D" w:rsidP="001430FE">
      <w:pPr>
        <w:widowControl w:val="0"/>
        <w:spacing w:before="120" w:after="0" w:line="240" w:lineRule="auto"/>
        <w:rPr>
          <w:rFonts w:ascii="Arial" w:hAnsi="Arial" w:cs="Arial"/>
          <w:bCs/>
          <w:sz w:val="20"/>
          <w:szCs w:val="24"/>
          <w:lang w:val="es-US"/>
        </w:rPr>
      </w:pPr>
      <w:r w:rsidRPr="001430FE">
        <w:rPr>
          <w:rFonts w:ascii="Arial" w:hAnsi="Arial" w:cs="Arial"/>
          <w:bCs/>
          <w:sz w:val="20"/>
          <w:szCs w:val="24"/>
          <w:lang w:val="es-US"/>
        </w:rPr>
        <w:t xml:space="preserve">- Dùng gá kẹp đầu dây kíp nổ đảm bảo chắc chắn, không bị tuột trong quá trình thử. Cầm quả cân đã tra kíp vào vị trí sẵn sàng rơi tự do (quả cân và dây dẫn </w:t>
      </w:r>
      <w:r w:rsidRPr="001430FE">
        <w:rPr>
          <w:rFonts w:ascii="Arial" w:hAnsi="Arial" w:cs="Arial"/>
          <w:sz w:val="20"/>
          <w:szCs w:val="24"/>
        </w:rPr>
        <w:t xml:space="preserve">tín hiệu </w:t>
      </w:r>
      <w:r w:rsidRPr="001430FE">
        <w:rPr>
          <w:rFonts w:ascii="Arial" w:hAnsi="Arial" w:cs="Arial"/>
          <w:bCs/>
          <w:sz w:val="20"/>
          <w:szCs w:val="24"/>
          <w:lang w:val="es-US"/>
        </w:rPr>
        <w:t>nổ tạo thành một trục thẳng đứng);</w:t>
      </w:r>
    </w:p>
    <w:p w:rsidR="0024513D" w:rsidRPr="001430FE" w:rsidRDefault="0024513D" w:rsidP="001430FE">
      <w:pPr>
        <w:widowControl w:val="0"/>
        <w:spacing w:before="120" w:after="0" w:line="240" w:lineRule="auto"/>
        <w:rPr>
          <w:rFonts w:ascii="Arial" w:hAnsi="Arial" w:cs="Arial"/>
          <w:bCs/>
          <w:sz w:val="20"/>
          <w:szCs w:val="24"/>
          <w:lang w:val="es-US"/>
        </w:rPr>
      </w:pPr>
      <w:r w:rsidRPr="001430FE">
        <w:rPr>
          <w:rFonts w:ascii="Arial" w:hAnsi="Arial" w:cs="Arial"/>
          <w:bCs/>
          <w:sz w:val="20"/>
          <w:szCs w:val="24"/>
          <w:lang w:val="es-US"/>
        </w:rPr>
        <w:t>- Chuẩn bị sẵn đồng hồ bấm giây, cài đặt bộ đếm 60 s;</w:t>
      </w:r>
    </w:p>
    <w:p w:rsidR="0024513D" w:rsidRPr="001430FE" w:rsidRDefault="0024513D" w:rsidP="001430FE">
      <w:pPr>
        <w:widowControl w:val="0"/>
        <w:spacing w:before="120" w:after="0" w:line="240" w:lineRule="auto"/>
        <w:rPr>
          <w:rFonts w:ascii="Arial" w:hAnsi="Arial" w:cs="Arial"/>
          <w:bCs/>
          <w:sz w:val="20"/>
          <w:szCs w:val="24"/>
          <w:lang w:val="es-US"/>
        </w:rPr>
      </w:pPr>
      <w:r w:rsidRPr="001430FE">
        <w:rPr>
          <w:rFonts w:ascii="Arial" w:hAnsi="Arial" w:cs="Arial"/>
          <w:bCs/>
          <w:sz w:val="20"/>
          <w:szCs w:val="24"/>
          <w:lang w:val="es-US"/>
        </w:rPr>
        <w:t>- Nhẹ nhàng thả tay, cho quả cân ở vị trí treo tự do;</w:t>
      </w:r>
    </w:p>
    <w:p w:rsidR="0024513D" w:rsidRPr="001430FE" w:rsidRDefault="0024513D" w:rsidP="001430FE">
      <w:pPr>
        <w:widowControl w:val="0"/>
        <w:spacing w:before="120" w:after="0" w:line="240" w:lineRule="auto"/>
        <w:rPr>
          <w:rFonts w:ascii="Arial" w:hAnsi="Arial" w:cs="Arial"/>
          <w:bCs/>
          <w:sz w:val="20"/>
          <w:szCs w:val="24"/>
          <w:lang w:val="es-US"/>
        </w:rPr>
      </w:pPr>
      <w:r w:rsidRPr="001430FE">
        <w:rPr>
          <w:rFonts w:ascii="Arial" w:hAnsi="Arial" w:cs="Arial"/>
          <w:bCs/>
          <w:sz w:val="20"/>
          <w:szCs w:val="24"/>
          <w:lang w:val="es-US"/>
        </w:rPr>
        <w:t>- Khi thời gian đủ 60 s thì cầm quả cân lên, sau đó tháo gá kẹp đầu dây ra, xoáy ren cho ngỗng kẹp mở rộng ra;</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bCs/>
          <w:sz w:val="20"/>
          <w:szCs w:val="24"/>
          <w:lang w:val="es-US"/>
        </w:rPr>
        <w:t>- Nhẹ nhàng tháo kíp ra khỏi quả cân, kiểm tra tình trạng mẫu thử.</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bCs/>
          <w:sz w:val="20"/>
          <w:szCs w:val="24"/>
          <w:bdr w:val="none" w:sz="0" w:space="0" w:color="auto" w:frame="1"/>
        </w:rPr>
        <w:t>7.4.4. Đánh giá kết quả</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sz w:val="20"/>
          <w:szCs w:val="24"/>
          <w:bdr w:val="none" w:sz="0" w:space="0" w:color="auto" w:frame="1"/>
        </w:rPr>
        <w:t>- Yêu cầu d</w:t>
      </w:r>
      <w:r w:rsidRPr="001430FE">
        <w:rPr>
          <w:rFonts w:ascii="Arial" w:hAnsi="Arial" w:cs="Arial"/>
          <w:sz w:val="20"/>
          <w:szCs w:val="24"/>
          <w:lang w:val="fr-FR"/>
        </w:rPr>
        <w:t xml:space="preserve">ây dẫn </w:t>
      </w:r>
      <w:r w:rsidRPr="001430FE">
        <w:rPr>
          <w:rFonts w:ascii="Arial" w:hAnsi="Arial" w:cs="Arial"/>
          <w:sz w:val="20"/>
          <w:szCs w:val="24"/>
        </w:rPr>
        <w:t xml:space="preserve">tín hiệu </w:t>
      </w:r>
      <w:r w:rsidRPr="001430FE">
        <w:rPr>
          <w:rFonts w:ascii="Arial" w:hAnsi="Arial" w:cs="Arial"/>
          <w:sz w:val="20"/>
          <w:szCs w:val="24"/>
          <w:lang w:val="fr-FR"/>
        </w:rPr>
        <w:t>nổ không được tụt khỏi nút cao su hoặc xê dịch mắt thường nhìn thấy</w:t>
      </w:r>
      <w:r w:rsidRPr="001430FE">
        <w:rPr>
          <w:rFonts w:ascii="Arial" w:hAnsi="Arial" w:cs="Arial"/>
          <w:sz w:val="20"/>
          <w:szCs w:val="24"/>
          <w:bdr w:val="none" w:sz="0" w:space="0" w:color="auto" w:frame="1"/>
        </w:rPr>
        <w:t>;</w:t>
      </w:r>
    </w:p>
    <w:p w:rsidR="0024513D" w:rsidRPr="001430FE" w:rsidRDefault="0024513D" w:rsidP="001430FE">
      <w:pPr>
        <w:widowControl w:val="0"/>
        <w:shd w:val="clear" w:color="auto" w:fill="FFFFFF"/>
        <w:spacing w:before="120" w:after="0" w:line="240" w:lineRule="auto"/>
        <w:textAlignment w:val="baseline"/>
        <w:rPr>
          <w:rFonts w:ascii="Arial" w:hAnsi="Arial" w:cs="Arial"/>
          <w:sz w:val="20"/>
          <w:szCs w:val="24"/>
        </w:rPr>
      </w:pPr>
      <w:r w:rsidRPr="001430FE">
        <w:rPr>
          <w:rFonts w:ascii="Arial" w:hAnsi="Arial" w:cs="Arial"/>
          <w:sz w:val="20"/>
          <w:szCs w:val="24"/>
          <w:bdr w:val="none" w:sz="0" w:space="0" w:color="auto" w:frame="1"/>
        </w:rPr>
        <w:t xml:space="preserve">- Trường hợp có ít nhất 01 mẫu thử không đạt yêu cầu, tiến hành thử lại lần 2 với số lượng mẫu thử gấp </w:t>
      </w:r>
      <w:r w:rsidRPr="001430FE">
        <w:rPr>
          <w:rFonts w:ascii="Arial" w:hAnsi="Arial" w:cs="Arial"/>
          <w:sz w:val="20"/>
          <w:szCs w:val="24"/>
        </w:rPr>
        <w:t>02 lần số lượng kíp theo yêu cầu lần 1</w:t>
      </w:r>
      <w:r w:rsidRPr="001430FE">
        <w:rPr>
          <w:rFonts w:ascii="Arial" w:hAnsi="Arial" w:cs="Arial"/>
          <w:sz w:val="20"/>
          <w:szCs w:val="24"/>
          <w:bdr w:val="none" w:sz="0" w:space="0" w:color="auto" w:frame="1"/>
        </w:rPr>
        <w:t>. Yêu cầu lần thử này toàn bộ mẫu thử đạt yêu cầu. Trường hợp thử lần 2, có 01 mẫu không đạt thì kết luận lô hàng không đạt yêu cầu.</w:t>
      </w:r>
    </w:p>
    <w:p w:rsidR="0024513D" w:rsidRPr="001430FE" w:rsidRDefault="0024513D" w:rsidP="001430FE">
      <w:pPr>
        <w:widowControl w:val="0"/>
        <w:shd w:val="clear" w:color="auto" w:fill="FFFFFF"/>
        <w:spacing w:before="120" w:after="0" w:line="240" w:lineRule="auto"/>
        <w:rPr>
          <w:rFonts w:ascii="Arial" w:hAnsi="Arial" w:cs="Arial"/>
          <w:sz w:val="20"/>
          <w:szCs w:val="24"/>
        </w:rPr>
      </w:pPr>
      <w:bookmarkStart w:id="17" w:name="dieu_7_5"/>
      <w:r w:rsidRPr="001430FE">
        <w:rPr>
          <w:rFonts w:ascii="Arial" w:hAnsi="Arial" w:cs="Arial"/>
          <w:sz w:val="20"/>
          <w:szCs w:val="24"/>
        </w:rPr>
        <w:t>7.5. Xác định khả năng chịu nước</w:t>
      </w:r>
      <w:bookmarkEnd w:id="17"/>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7.5.1. Thiết bị, dụng cụ</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Thiết bị ngâm nước chuyên dụng để xác định thời gian chịu nước của kíp có khả năng nâng áp suất nước bên trong lên áp suất trên 0,2 MPa (2,0 bar);</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Thiết bị thử cường độ nổ chuyên dụng của kíp;</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Máy đo thời gian chuyên dụng, độ phân giải 10</w:t>
      </w:r>
      <w:r w:rsidRPr="001430FE">
        <w:rPr>
          <w:rFonts w:ascii="Arial" w:hAnsi="Arial" w:cs="Arial"/>
          <w:sz w:val="20"/>
          <w:szCs w:val="24"/>
          <w:vertAlign w:val="superscript"/>
        </w:rPr>
        <w:t>-6</w:t>
      </w:r>
      <w:r w:rsidRPr="001430FE">
        <w:rPr>
          <w:rFonts w:ascii="Arial" w:hAnsi="Arial" w:cs="Arial"/>
          <w:sz w:val="20"/>
          <w:szCs w:val="24"/>
        </w:rPr>
        <w:t xml:space="preserve"> s.</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7.5.2. Chuẩn bị mẫu thử</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Số lượng: 10 kíp;</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Mẫu đã kiểm tra kích thước đạt yêu cầu theo quy định nêu tại Điều 5 của Quy chuẩn kỹ thuật này.</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7.5.3. Tiến hành thử</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Nhẹ nhàng cuốn dây dẫn tín hiệu nổ của mẫu thử thành cuộn, kích thước phù hợp với kích thước bình nước, dùng dây buộc cố định. Lần lượt cho mẫu thử vào bình đến hết số lượng thử, đậy nắp bình và vặn chặt. Dùng bơm không khí bơm khí vào bình kín, nâng áp suất của bình lên đến áp suất 0,2 MPa (2,0 bar), thì bắt đầu tính thời gian;</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Khi thời gian đủ 8 h, lấy mẫu ra khỏi thùng nước, lau khô mẫu.</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Tiến hành đo thời gian giữ chậm của kíp.</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7.5.4. Đánh giá kết quả</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Mẫu thử đạt yêu cầu khi toàn bộ kíp phát nổ và đo thời gian giữ chậm đạt yêu cầu theo quy định tại Điều 5 của Quy chuẩn kỹ thuật này.</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Trường hợp có ít nhất 01 kíp không đạt yêu cầu, tiến hành lấy mẫu thử lại lần 2 với số lượng mẫu thử gấp 02 lần số lượng kíp theo yêu cầu lần 1. Lần thử này yêu cầu toàn bộ mẫu thử đạt yêu cầu theo quy định. Trường hợp thử lần 2, có 01 kíp không đạt yêu cầu thì kết luận lô hàng có khả năng chịu nước không đạt yêu cầu.</w:t>
      </w:r>
    </w:p>
    <w:p w:rsidR="0024513D" w:rsidRPr="001430FE" w:rsidRDefault="0024513D" w:rsidP="001430FE">
      <w:pPr>
        <w:widowControl w:val="0"/>
        <w:shd w:val="clear" w:color="auto" w:fill="FFFFFF"/>
        <w:spacing w:before="120" w:after="0" w:line="240" w:lineRule="auto"/>
        <w:rPr>
          <w:rFonts w:ascii="Arial" w:hAnsi="Arial" w:cs="Arial"/>
          <w:sz w:val="20"/>
          <w:szCs w:val="24"/>
        </w:rPr>
      </w:pPr>
      <w:bookmarkStart w:id="18" w:name="dieu_7_6"/>
      <w:r w:rsidRPr="001430FE">
        <w:rPr>
          <w:rFonts w:ascii="Arial" w:hAnsi="Arial" w:cs="Arial"/>
          <w:sz w:val="20"/>
          <w:szCs w:val="24"/>
        </w:rPr>
        <w:t>7.6. Xác định thời gian giữ chậm</w:t>
      </w:r>
      <w:bookmarkEnd w:id="18"/>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lastRenderedPageBreak/>
        <w:t>7.6.1. Nguyên tắc</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Xác định thời gian giữ chậm theo nguyên tắc xác định thời gian trễ nổ của kíp nổ kể từ khi kíp được kích nổ đến khi kíp phát nổ.</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7.6.2. Thiết bị, dụng cụ</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Máy đo thời gian chuyên dụng, độ phân giải 10</w:t>
      </w:r>
      <w:r w:rsidRPr="001430FE">
        <w:rPr>
          <w:rFonts w:ascii="Arial" w:hAnsi="Arial" w:cs="Arial"/>
          <w:sz w:val="20"/>
          <w:szCs w:val="24"/>
          <w:vertAlign w:val="superscript"/>
        </w:rPr>
        <w:t>-6</w:t>
      </w:r>
      <w:r w:rsidRPr="001430FE">
        <w:rPr>
          <w:rFonts w:ascii="Arial" w:hAnsi="Arial" w:cs="Arial"/>
          <w:sz w:val="20"/>
          <w:szCs w:val="24"/>
        </w:rPr>
        <w:t xml:space="preserve"> s.</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Cho phép sử dụng các thiết bị đo thời gian có thể đo được thời gian từ khi ấn nút gây nổ kíp (Start) đến khi kíp phát nổ (Stop);</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Bình thép hoặc hộp thép chịu áp lực: Chiều cao thiết bị: 300 mm; độ dày bình thép: 6 mm; đường kính ống định vị kíp: 12 mm;</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Bộ phát hỏa dùng để phát hỏa dây dẫn tín hiệu nổ hoặc kíp nổ điện số 8.</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7.6.3. Chuẩn bị mẫu thử</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Số lượng mẫu thử: 05 kíp cho 1 số vi sai.</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7.6.4. Tiến hành thử</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Đặt kíp vào bình thép hoặc hộp thép chịu áp lực, luồn dây dẫn tín hiệu đi qua bia 1, dây dẫn tín hiệu về qua bia 2, đóng cửa chắn an toàn;</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Cầm 01 kim phát hỏa cắm vuông góc vào vị trí cách đều đầu dây dẫn tín hiệu nổ 5, sao cho đầu kim hỏa xuyên thủng tới lỗ của dây dẫn, cầm kim phát hỏa thứ 2 xuyên vào lỗ của dây dẫn tín hiệu nổ sao cho đầu kim chạm vào đầu kim thứ nhất;</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Chuyển công tắc của bộ phát hỏa từ vị trí ngắt sang vị trí nạp, quy “0” máy đo thời gian, đóng công tắc bộ phát hỏa từ vị trí nạp sang vị trí phóng để phát hỏa, ấn nút gây nổ kíp. Đọc kết quả thời gian giữ chậm trên máy đo thời gian;</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 Thử mỗi lần 01 kíp, lần lượt thử cho hết số lượng kíp cần thử.</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Kết quả là giá trị trung bình của các phép thử, làm tròn đến 01 ms.</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7.6.5. Đánh giá kết quả</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Thời gian giữ chậm tương ứng của từng số vi sai của kíp đạt yêu cầu theo quy định tại Bảng 2.</w:t>
      </w:r>
    </w:p>
    <w:p w:rsidR="0024513D" w:rsidRPr="001430FE" w:rsidRDefault="0024513D" w:rsidP="001430FE">
      <w:pPr>
        <w:widowControl w:val="0"/>
        <w:spacing w:before="120" w:after="0" w:line="240" w:lineRule="auto"/>
        <w:rPr>
          <w:rFonts w:ascii="Arial" w:hAnsi="Arial" w:cs="Arial"/>
          <w:b/>
          <w:sz w:val="20"/>
          <w:szCs w:val="24"/>
        </w:rPr>
      </w:pPr>
      <w:r w:rsidRPr="001430FE">
        <w:rPr>
          <w:rFonts w:ascii="Arial" w:hAnsi="Arial" w:cs="Arial"/>
          <w:b/>
          <w:sz w:val="20"/>
          <w:szCs w:val="24"/>
        </w:rPr>
        <w:t>Bảng 2. Quy định thời gian và dung sai thời gian giữ chậm</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2272"/>
        <w:gridCol w:w="2267"/>
        <w:gridCol w:w="2271"/>
        <w:gridCol w:w="2267"/>
      </w:tblGrid>
      <w:tr w:rsidR="0024513D" w:rsidRPr="001430FE">
        <w:tc>
          <w:tcPr>
            <w:tcW w:w="2500" w:type="pct"/>
            <w:gridSpan w:val="2"/>
            <w:shd w:val="clear" w:color="auto" w:fill="auto"/>
          </w:tcPr>
          <w:p w:rsidR="0024513D" w:rsidRPr="001430FE" w:rsidRDefault="0024513D" w:rsidP="001430FE">
            <w:pPr>
              <w:widowControl w:val="0"/>
              <w:spacing w:before="120" w:after="0" w:line="240" w:lineRule="auto"/>
              <w:jc w:val="center"/>
              <w:rPr>
                <w:rFonts w:ascii="Arial" w:hAnsi="Arial" w:cs="Arial"/>
                <w:b/>
                <w:sz w:val="20"/>
                <w:szCs w:val="24"/>
              </w:rPr>
            </w:pPr>
            <w:r w:rsidRPr="001430FE">
              <w:rPr>
                <w:rFonts w:ascii="Arial" w:hAnsi="Arial" w:cs="Arial"/>
                <w:b/>
                <w:sz w:val="20"/>
                <w:szCs w:val="24"/>
              </w:rPr>
              <w:t>Thời gian giữ chậm (ms)</w:t>
            </w:r>
          </w:p>
        </w:tc>
        <w:tc>
          <w:tcPr>
            <w:tcW w:w="2500" w:type="pct"/>
            <w:gridSpan w:val="2"/>
            <w:shd w:val="clear" w:color="auto" w:fill="auto"/>
          </w:tcPr>
          <w:p w:rsidR="0024513D" w:rsidRPr="001430FE" w:rsidRDefault="0024513D" w:rsidP="001430FE">
            <w:pPr>
              <w:widowControl w:val="0"/>
              <w:spacing w:before="120" w:after="0" w:line="240" w:lineRule="auto"/>
              <w:jc w:val="center"/>
              <w:rPr>
                <w:rFonts w:ascii="Arial" w:hAnsi="Arial" w:cs="Arial"/>
                <w:b/>
                <w:sz w:val="20"/>
                <w:szCs w:val="24"/>
              </w:rPr>
            </w:pPr>
            <w:r w:rsidRPr="001430FE">
              <w:rPr>
                <w:rFonts w:ascii="Arial" w:hAnsi="Arial" w:cs="Arial"/>
                <w:b/>
                <w:sz w:val="20"/>
                <w:szCs w:val="24"/>
              </w:rPr>
              <w:t>Thời gian giữ chậm (ms)</w:t>
            </w:r>
          </w:p>
        </w:tc>
      </w:tr>
      <w:tr w:rsidR="0024513D" w:rsidRPr="001430FE">
        <w:tc>
          <w:tcPr>
            <w:tcW w:w="1251" w:type="pct"/>
            <w:shd w:val="clear" w:color="auto" w:fill="auto"/>
          </w:tcPr>
          <w:p w:rsidR="0024513D" w:rsidRPr="001430FE" w:rsidRDefault="0024513D" w:rsidP="001430FE">
            <w:pPr>
              <w:widowControl w:val="0"/>
              <w:spacing w:before="120" w:after="0" w:line="240" w:lineRule="auto"/>
              <w:jc w:val="center"/>
              <w:rPr>
                <w:rFonts w:ascii="Arial" w:hAnsi="Arial" w:cs="Arial"/>
                <w:b/>
                <w:i/>
                <w:sz w:val="20"/>
                <w:szCs w:val="24"/>
              </w:rPr>
            </w:pPr>
            <w:r w:rsidRPr="001430FE">
              <w:rPr>
                <w:rFonts w:ascii="Arial" w:hAnsi="Arial" w:cs="Arial"/>
                <w:b/>
                <w:i/>
                <w:sz w:val="20"/>
                <w:szCs w:val="24"/>
              </w:rPr>
              <w:t>Danh nghĩa</w:t>
            </w:r>
          </w:p>
        </w:tc>
        <w:tc>
          <w:tcPr>
            <w:tcW w:w="1249" w:type="pct"/>
            <w:shd w:val="clear" w:color="auto" w:fill="auto"/>
          </w:tcPr>
          <w:p w:rsidR="0024513D" w:rsidRPr="001430FE" w:rsidRDefault="0024513D" w:rsidP="001430FE">
            <w:pPr>
              <w:widowControl w:val="0"/>
              <w:spacing w:before="120" w:after="0" w:line="240" w:lineRule="auto"/>
              <w:jc w:val="center"/>
              <w:rPr>
                <w:rFonts w:ascii="Arial" w:hAnsi="Arial" w:cs="Arial"/>
                <w:b/>
                <w:i/>
                <w:sz w:val="20"/>
                <w:szCs w:val="24"/>
              </w:rPr>
            </w:pPr>
            <w:r w:rsidRPr="001430FE">
              <w:rPr>
                <w:rFonts w:ascii="Arial" w:hAnsi="Arial" w:cs="Arial"/>
                <w:b/>
                <w:i/>
                <w:sz w:val="20"/>
                <w:szCs w:val="24"/>
              </w:rPr>
              <w:t>Mức</w:t>
            </w:r>
          </w:p>
        </w:tc>
        <w:tc>
          <w:tcPr>
            <w:tcW w:w="1251" w:type="pct"/>
            <w:shd w:val="clear" w:color="auto" w:fill="auto"/>
          </w:tcPr>
          <w:p w:rsidR="0024513D" w:rsidRPr="001430FE" w:rsidRDefault="0024513D" w:rsidP="001430FE">
            <w:pPr>
              <w:widowControl w:val="0"/>
              <w:spacing w:before="120" w:after="0" w:line="240" w:lineRule="auto"/>
              <w:jc w:val="center"/>
              <w:rPr>
                <w:rFonts w:ascii="Arial" w:hAnsi="Arial" w:cs="Arial"/>
                <w:b/>
                <w:i/>
                <w:sz w:val="20"/>
                <w:szCs w:val="24"/>
              </w:rPr>
            </w:pPr>
            <w:r w:rsidRPr="001430FE">
              <w:rPr>
                <w:rFonts w:ascii="Arial" w:hAnsi="Arial" w:cs="Arial"/>
                <w:b/>
                <w:i/>
                <w:sz w:val="20"/>
                <w:szCs w:val="24"/>
              </w:rPr>
              <w:t>Danh nghĩa</w:t>
            </w:r>
          </w:p>
        </w:tc>
        <w:tc>
          <w:tcPr>
            <w:tcW w:w="1249" w:type="pct"/>
            <w:shd w:val="clear" w:color="auto" w:fill="auto"/>
          </w:tcPr>
          <w:p w:rsidR="0024513D" w:rsidRPr="001430FE" w:rsidRDefault="0024513D" w:rsidP="001430FE">
            <w:pPr>
              <w:widowControl w:val="0"/>
              <w:spacing w:before="120" w:after="0" w:line="240" w:lineRule="auto"/>
              <w:jc w:val="center"/>
              <w:rPr>
                <w:rFonts w:ascii="Arial" w:hAnsi="Arial" w:cs="Arial"/>
                <w:b/>
                <w:i/>
                <w:sz w:val="20"/>
                <w:szCs w:val="24"/>
              </w:rPr>
            </w:pPr>
            <w:r w:rsidRPr="001430FE">
              <w:rPr>
                <w:rFonts w:ascii="Arial" w:hAnsi="Arial" w:cs="Arial"/>
                <w:b/>
                <w:i/>
                <w:sz w:val="20"/>
                <w:szCs w:val="24"/>
              </w:rPr>
              <w:t>Mức</w:t>
            </w:r>
          </w:p>
        </w:tc>
      </w:tr>
      <w:tr w:rsidR="0024513D" w:rsidRPr="001430FE">
        <w:tc>
          <w:tcPr>
            <w:tcW w:w="1251" w:type="pct"/>
            <w:shd w:val="clear" w:color="auto" w:fill="auto"/>
            <w:vAlign w:val="center"/>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17</w:t>
            </w:r>
          </w:p>
        </w:tc>
        <w:tc>
          <w:tcPr>
            <w:tcW w:w="1249" w:type="pct"/>
            <w:shd w:val="clear" w:color="auto" w:fill="auto"/>
            <w:vAlign w:val="center"/>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Từ 13 đến 20</w:t>
            </w:r>
          </w:p>
        </w:tc>
        <w:tc>
          <w:tcPr>
            <w:tcW w:w="1251" w:type="pct"/>
            <w:shd w:val="clear" w:color="auto" w:fill="auto"/>
            <w:vAlign w:val="center"/>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42</w:t>
            </w:r>
          </w:p>
        </w:tc>
        <w:tc>
          <w:tcPr>
            <w:tcW w:w="1249" w:type="pct"/>
            <w:shd w:val="clear" w:color="auto" w:fill="auto"/>
            <w:vAlign w:val="center"/>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Từ 32 đến 52</w:t>
            </w:r>
          </w:p>
        </w:tc>
      </w:tr>
      <w:tr w:rsidR="0024513D" w:rsidRPr="001430FE">
        <w:tc>
          <w:tcPr>
            <w:tcW w:w="1251" w:type="pct"/>
            <w:shd w:val="clear" w:color="auto" w:fill="auto"/>
            <w:vAlign w:val="center"/>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25</w:t>
            </w:r>
          </w:p>
        </w:tc>
        <w:tc>
          <w:tcPr>
            <w:tcW w:w="1249" w:type="pct"/>
            <w:shd w:val="clear" w:color="auto" w:fill="auto"/>
            <w:vAlign w:val="center"/>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Từ 20 đến 30</w:t>
            </w:r>
          </w:p>
        </w:tc>
        <w:tc>
          <w:tcPr>
            <w:tcW w:w="1251" w:type="pct"/>
            <w:shd w:val="clear" w:color="auto" w:fill="auto"/>
            <w:vAlign w:val="center"/>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100</w:t>
            </w:r>
          </w:p>
        </w:tc>
        <w:tc>
          <w:tcPr>
            <w:tcW w:w="1249" w:type="pct"/>
            <w:shd w:val="clear" w:color="auto" w:fill="auto"/>
            <w:vAlign w:val="center"/>
          </w:tcPr>
          <w:p w:rsidR="0024513D" w:rsidRPr="001430FE" w:rsidRDefault="0024513D" w:rsidP="001430FE">
            <w:pPr>
              <w:widowControl w:val="0"/>
              <w:spacing w:before="120" w:after="0" w:line="240" w:lineRule="auto"/>
              <w:jc w:val="center"/>
              <w:rPr>
                <w:rFonts w:ascii="Arial" w:hAnsi="Arial" w:cs="Arial"/>
                <w:sz w:val="20"/>
                <w:szCs w:val="24"/>
              </w:rPr>
            </w:pPr>
            <w:r w:rsidRPr="001430FE">
              <w:rPr>
                <w:rFonts w:ascii="Arial" w:hAnsi="Arial" w:cs="Arial"/>
                <w:sz w:val="20"/>
                <w:szCs w:val="24"/>
              </w:rPr>
              <w:t>Từ 85 đến 115</w:t>
            </w:r>
          </w:p>
        </w:tc>
      </w:tr>
    </w:tbl>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Lô kíp được đánh giá đạt yêu cầu nếu toàn bộ mẫu thử đạt yêu cầu. Trường hợp có ít nhất 01 kíp không đạt yêu cầu về thời gian giữ chậm theo quy định, tiến hành lấy mẫu thử lại lần 2 với số lượng mẫu thử gấp 02 lần số lượng kíp theo yêu cầu lần 1. Yêu cầu toàn bộ mẫu thử đạt yêu cầu về thời gian giữ chậm. Trường hợp thử lần 2, có 01 kíp không đạt yêu cầu về thời gian giữ chậm theo quy định tại Điều 5 của quy chuẩn này, thì kết luận lô hàng không đạt yêu cầu.</w:t>
      </w:r>
    </w:p>
    <w:p w:rsidR="0024513D" w:rsidRPr="001430FE" w:rsidRDefault="0024513D" w:rsidP="001430FE">
      <w:pPr>
        <w:widowControl w:val="0"/>
        <w:shd w:val="clear" w:color="auto" w:fill="FFFFFF"/>
        <w:spacing w:before="120" w:after="0" w:line="240" w:lineRule="auto"/>
        <w:rPr>
          <w:rFonts w:ascii="Arial" w:hAnsi="Arial" w:cs="Arial"/>
          <w:sz w:val="20"/>
          <w:szCs w:val="24"/>
        </w:rPr>
      </w:pPr>
      <w:bookmarkStart w:id="19" w:name="dieu_7_7"/>
      <w:r w:rsidRPr="001430FE">
        <w:rPr>
          <w:rFonts w:ascii="Arial" w:hAnsi="Arial" w:cs="Arial"/>
          <w:sz w:val="20"/>
          <w:szCs w:val="24"/>
        </w:rPr>
        <w:t>7.7. Xác định khả năng chịu chấn động</w:t>
      </w:r>
      <w:bookmarkEnd w:id="19"/>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w:t>
      </w:r>
      <w:r w:rsidRPr="001430FE">
        <w:rPr>
          <w:rFonts w:ascii="Arial" w:hAnsi="Arial" w:cs="Arial"/>
          <w:bCs/>
          <w:sz w:val="20"/>
          <w:szCs w:val="24"/>
          <w:lang w:val="vi-VN"/>
        </w:rPr>
        <w:t>.</w:t>
      </w:r>
      <w:r w:rsidRPr="001430FE">
        <w:rPr>
          <w:rFonts w:ascii="Arial" w:hAnsi="Arial" w:cs="Arial"/>
          <w:bCs/>
          <w:sz w:val="20"/>
          <w:szCs w:val="24"/>
        </w:rPr>
        <w:t>7</w:t>
      </w:r>
      <w:r w:rsidRPr="001430FE">
        <w:rPr>
          <w:rFonts w:ascii="Arial" w:hAnsi="Arial" w:cs="Arial"/>
          <w:bCs/>
          <w:sz w:val="20"/>
          <w:szCs w:val="24"/>
          <w:lang w:val="vi-VN"/>
        </w:rPr>
        <w:t>.1. Thiết bị, dụng cụ</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w:t>
      </w:r>
      <w:r w:rsidRPr="001430FE">
        <w:rPr>
          <w:rFonts w:ascii="Arial" w:hAnsi="Arial" w:cs="Arial"/>
          <w:sz w:val="20"/>
          <w:szCs w:val="24"/>
          <w:lang w:val="vi-VN"/>
        </w:rPr>
        <w:t xml:space="preserve"> Máy thử chấn động chuyên dụng có biên độ dao động 150 ± 2 mm, tần số dao động 60 ± 1 lần/</w:t>
      </w:r>
      <w:r w:rsidRPr="001430FE">
        <w:rPr>
          <w:rFonts w:ascii="Arial" w:hAnsi="Arial" w:cs="Arial"/>
          <w:sz w:val="20"/>
          <w:szCs w:val="24"/>
        </w:rPr>
        <w:t>min;</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w:t>
      </w:r>
      <w:r w:rsidRPr="001430FE">
        <w:rPr>
          <w:rFonts w:ascii="Arial" w:hAnsi="Arial" w:cs="Arial"/>
          <w:sz w:val="20"/>
          <w:szCs w:val="24"/>
          <w:lang w:val="vi-VN"/>
        </w:rPr>
        <w:t xml:space="preserve"> Đồng hồ bấm giây</w:t>
      </w:r>
      <w:r w:rsidRPr="001430FE">
        <w:rPr>
          <w:rFonts w:ascii="Arial" w:hAnsi="Arial" w:cs="Arial"/>
          <w:sz w:val="20"/>
          <w:szCs w:val="24"/>
        </w:rPr>
        <w:t>;</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w:t>
      </w:r>
      <w:r w:rsidRPr="001430FE">
        <w:rPr>
          <w:rFonts w:ascii="Arial" w:hAnsi="Arial" w:cs="Arial"/>
          <w:sz w:val="20"/>
          <w:szCs w:val="24"/>
          <w:lang w:val="vi-VN"/>
        </w:rPr>
        <w:t xml:space="preserve"> Thước đo chiều dài, có vạch chia 1 mm</w:t>
      </w:r>
      <w:r w:rsidRPr="001430FE">
        <w:rPr>
          <w:rFonts w:ascii="Arial" w:hAnsi="Arial" w:cs="Arial"/>
          <w:sz w:val="20"/>
          <w:szCs w:val="24"/>
        </w:rPr>
        <w:t>.</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w:t>
      </w:r>
      <w:r w:rsidRPr="001430FE">
        <w:rPr>
          <w:rFonts w:ascii="Arial" w:hAnsi="Arial" w:cs="Arial"/>
          <w:bCs/>
          <w:sz w:val="20"/>
          <w:szCs w:val="24"/>
          <w:lang w:val="vi-VN"/>
        </w:rPr>
        <w:t>.</w:t>
      </w:r>
      <w:r w:rsidRPr="001430FE">
        <w:rPr>
          <w:rFonts w:ascii="Arial" w:hAnsi="Arial" w:cs="Arial"/>
          <w:bCs/>
          <w:sz w:val="20"/>
          <w:szCs w:val="24"/>
        </w:rPr>
        <w:t>7</w:t>
      </w:r>
      <w:r w:rsidRPr="001430FE">
        <w:rPr>
          <w:rFonts w:ascii="Arial" w:hAnsi="Arial" w:cs="Arial"/>
          <w:bCs/>
          <w:sz w:val="20"/>
          <w:szCs w:val="24"/>
          <w:lang w:val="vi-VN"/>
        </w:rPr>
        <w:t>.2. Chuẩn bị mẫu thử</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lang w:val="vi-VN"/>
        </w:rPr>
        <w:t xml:space="preserve">Số lượng mẫu thử: </w:t>
      </w:r>
      <w:r w:rsidRPr="001430FE">
        <w:rPr>
          <w:rFonts w:ascii="Arial" w:hAnsi="Arial" w:cs="Arial"/>
          <w:sz w:val="20"/>
          <w:szCs w:val="24"/>
        </w:rPr>
        <w:t>1</w:t>
      </w:r>
      <w:r w:rsidRPr="001430FE">
        <w:rPr>
          <w:rFonts w:ascii="Arial" w:hAnsi="Arial" w:cs="Arial"/>
          <w:sz w:val="20"/>
          <w:szCs w:val="24"/>
          <w:lang w:val="vi-VN"/>
        </w:rPr>
        <w:t xml:space="preserve">0 </w:t>
      </w:r>
      <w:r w:rsidRPr="001430FE">
        <w:rPr>
          <w:rFonts w:ascii="Arial" w:hAnsi="Arial" w:cs="Arial"/>
          <w:sz w:val="20"/>
          <w:szCs w:val="24"/>
        </w:rPr>
        <w:t>kíp</w:t>
      </w:r>
      <w:r w:rsidRPr="001430FE">
        <w:rPr>
          <w:rFonts w:ascii="Arial" w:hAnsi="Arial" w:cs="Arial"/>
          <w:sz w:val="20"/>
          <w:szCs w:val="24"/>
          <w:lang w:val="vi-VN"/>
        </w:rPr>
        <w:t>.</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t>7</w:t>
      </w:r>
      <w:r w:rsidRPr="001430FE">
        <w:rPr>
          <w:rFonts w:ascii="Arial" w:hAnsi="Arial" w:cs="Arial"/>
          <w:bCs/>
          <w:sz w:val="20"/>
          <w:szCs w:val="24"/>
          <w:lang w:val="vi-VN"/>
        </w:rPr>
        <w:t>.</w:t>
      </w:r>
      <w:r w:rsidRPr="001430FE">
        <w:rPr>
          <w:rFonts w:ascii="Arial" w:hAnsi="Arial" w:cs="Arial"/>
          <w:bCs/>
          <w:sz w:val="20"/>
          <w:szCs w:val="24"/>
        </w:rPr>
        <w:t>7</w:t>
      </w:r>
      <w:r w:rsidRPr="001430FE">
        <w:rPr>
          <w:rFonts w:ascii="Arial" w:hAnsi="Arial" w:cs="Arial"/>
          <w:bCs/>
          <w:sz w:val="20"/>
          <w:szCs w:val="24"/>
          <w:lang w:val="vi-VN"/>
        </w:rPr>
        <w:t>.3. Tiến hành thử</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w:t>
      </w:r>
      <w:r w:rsidRPr="001430FE">
        <w:rPr>
          <w:rFonts w:ascii="Arial" w:hAnsi="Arial" w:cs="Arial"/>
          <w:sz w:val="20"/>
          <w:szCs w:val="24"/>
          <w:lang w:val="vi-VN"/>
        </w:rPr>
        <w:t xml:space="preserve"> Xếp kíp vào trong hộp giấy chuyên dụng thành </w:t>
      </w:r>
      <w:r w:rsidRPr="001430FE">
        <w:rPr>
          <w:rFonts w:ascii="Arial" w:hAnsi="Arial" w:cs="Arial"/>
          <w:sz w:val="20"/>
          <w:szCs w:val="24"/>
        </w:rPr>
        <w:t>02</w:t>
      </w:r>
      <w:r w:rsidRPr="001430FE">
        <w:rPr>
          <w:rFonts w:ascii="Arial" w:hAnsi="Arial" w:cs="Arial"/>
          <w:sz w:val="20"/>
          <w:szCs w:val="24"/>
          <w:lang w:val="vi-VN"/>
        </w:rPr>
        <w:t xml:space="preserve"> hàng, mỗi hàng </w:t>
      </w:r>
      <w:r w:rsidRPr="001430FE">
        <w:rPr>
          <w:rFonts w:ascii="Arial" w:hAnsi="Arial" w:cs="Arial"/>
          <w:sz w:val="20"/>
          <w:szCs w:val="24"/>
        </w:rPr>
        <w:t>0</w:t>
      </w:r>
      <w:r w:rsidRPr="001430FE">
        <w:rPr>
          <w:rFonts w:ascii="Arial" w:hAnsi="Arial" w:cs="Arial"/>
          <w:sz w:val="20"/>
          <w:szCs w:val="24"/>
          <w:lang w:val="vi-VN"/>
        </w:rPr>
        <w:t>5 cái, xếp tráo đầu. Đặt hộp chứa kíp vào trong hòm gỗ của máy thử chấn động, dùng bìa, giấy chèn chặt. Đậy nắp kín và gài k</w:t>
      </w:r>
      <w:r w:rsidRPr="001430FE">
        <w:rPr>
          <w:rFonts w:ascii="Arial" w:hAnsi="Arial" w:cs="Arial"/>
          <w:sz w:val="20"/>
          <w:szCs w:val="24"/>
          <w:shd w:val="solid" w:color="FFFFFF" w:fill="auto"/>
          <w:lang w:val="vi-VN"/>
        </w:rPr>
        <w:t>hóa</w:t>
      </w:r>
      <w:r w:rsidRPr="001430FE">
        <w:rPr>
          <w:rFonts w:ascii="Arial" w:hAnsi="Arial" w:cs="Arial"/>
          <w:sz w:val="20"/>
          <w:szCs w:val="24"/>
          <w:lang w:val="vi-VN"/>
        </w:rPr>
        <w:t xml:space="preserve"> hòm chấn động</w:t>
      </w:r>
      <w:r w:rsidRPr="001430FE">
        <w:rPr>
          <w:rFonts w:ascii="Arial" w:hAnsi="Arial" w:cs="Arial"/>
          <w:sz w:val="20"/>
          <w:szCs w:val="24"/>
        </w:rPr>
        <w:t>;</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w:t>
      </w:r>
      <w:r w:rsidRPr="001430FE">
        <w:rPr>
          <w:rFonts w:ascii="Arial" w:hAnsi="Arial" w:cs="Arial"/>
          <w:sz w:val="20"/>
          <w:szCs w:val="24"/>
          <w:lang w:val="vi-VN"/>
        </w:rPr>
        <w:t xml:space="preserve"> Đặt máy ở chế độ sẵn sàng làm việc. Đóng nguồn điện để máy chấn động hoạt động, đồng thời ghi thời gian bắt đầu chấn động</w:t>
      </w:r>
      <w:r w:rsidRPr="001430FE">
        <w:rPr>
          <w:rFonts w:ascii="Arial" w:hAnsi="Arial" w:cs="Arial"/>
          <w:sz w:val="20"/>
          <w:szCs w:val="24"/>
        </w:rPr>
        <w:t>;</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rPr>
        <w:t>-</w:t>
      </w:r>
      <w:r w:rsidRPr="001430FE">
        <w:rPr>
          <w:rFonts w:ascii="Arial" w:hAnsi="Arial" w:cs="Arial"/>
          <w:sz w:val="20"/>
          <w:szCs w:val="24"/>
          <w:lang w:val="vi-VN"/>
        </w:rPr>
        <w:t xml:space="preserve"> Khi thời gian chấn động đủ 0</w:t>
      </w:r>
      <w:r w:rsidRPr="001430FE">
        <w:rPr>
          <w:rFonts w:ascii="Arial" w:hAnsi="Arial" w:cs="Arial"/>
          <w:sz w:val="20"/>
          <w:szCs w:val="24"/>
        </w:rPr>
        <w:t>5</w:t>
      </w:r>
      <w:r w:rsidRPr="001430FE">
        <w:rPr>
          <w:rFonts w:ascii="Arial" w:hAnsi="Arial" w:cs="Arial"/>
          <w:sz w:val="20"/>
          <w:szCs w:val="24"/>
          <w:lang w:val="vi-VN"/>
        </w:rPr>
        <w:t xml:space="preserve"> </w:t>
      </w:r>
      <w:r w:rsidRPr="001430FE">
        <w:rPr>
          <w:rFonts w:ascii="Arial" w:hAnsi="Arial" w:cs="Arial"/>
          <w:sz w:val="20"/>
          <w:szCs w:val="24"/>
        </w:rPr>
        <w:t>min</w:t>
      </w:r>
      <w:r w:rsidRPr="001430FE">
        <w:rPr>
          <w:rFonts w:ascii="Arial" w:hAnsi="Arial" w:cs="Arial"/>
          <w:sz w:val="20"/>
          <w:szCs w:val="24"/>
          <w:lang w:val="vi-VN"/>
        </w:rPr>
        <w:t>, bấm công tắc ngừng máy, kiểm tra tình trạng mặt ngoài và kết cấu của mẫu thử.</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bCs/>
          <w:sz w:val="20"/>
          <w:szCs w:val="24"/>
        </w:rPr>
        <w:lastRenderedPageBreak/>
        <w:t>7</w:t>
      </w:r>
      <w:r w:rsidRPr="001430FE">
        <w:rPr>
          <w:rFonts w:ascii="Arial" w:hAnsi="Arial" w:cs="Arial"/>
          <w:bCs/>
          <w:sz w:val="20"/>
          <w:szCs w:val="24"/>
          <w:lang w:val="vi-VN"/>
        </w:rPr>
        <w:t>.</w:t>
      </w:r>
      <w:r w:rsidRPr="001430FE">
        <w:rPr>
          <w:rFonts w:ascii="Arial" w:hAnsi="Arial" w:cs="Arial"/>
          <w:bCs/>
          <w:sz w:val="20"/>
          <w:szCs w:val="24"/>
        </w:rPr>
        <w:t>7</w:t>
      </w:r>
      <w:r w:rsidRPr="001430FE">
        <w:rPr>
          <w:rFonts w:ascii="Arial" w:hAnsi="Arial" w:cs="Arial"/>
          <w:bCs/>
          <w:sz w:val="20"/>
          <w:szCs w:val="24"/>
          <w:lang w:val="vi-VN"/>
        </w:rPr>
        <w:t>.4. Đánh giá kết quả</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lang w:val="vi-VN"/>
        </w:rPr>
        <w:t>Mẫu thử đạt yêu cầu khi không phát nổ, không hư hỏng kết cấu.</w:t>
      </w:r>
    </w:p>
    <w:p w:rsidR="0024513D" w:rsidRPr="001430FE" w:rsidRDefault="0024513D" w:rsidP="001430FE">
      <w:pPr>
        <w:widowControl w:val="0"/>
        <w:spacing w:before="120" w:after="0" w:line="240" w:lineRule="auto"/>
        <w:rPr>
          <w:rFonts w:ascii="Arial" w:hAnsi="Arial" w:cs="Arial"/>
          <w:sz w:val="20"/>
          <w:szCs w:val="24"/>
        </w:rPr>
      </w:pPr>
      <w:r w:rsidRPr="001430FE">
        <w:rPr>
          <w:rFonts w:ascii="Arial" w:hAnsi="Arial" w:cs="Arial"/>
          <w:sz w:val="20"/>
          <w:szCs w:val="24"/>
          <w:lang w:val="vi-VN"/>
        </w:rPr>
        <w:t xml:space="preserve">Trường hợp có ít nhất 01 kíp không đạt yêu cầu, tiến hành lấy mẫu thử lại lần 2 với số lượng mẫu thử gấp </w:t>
      </w:r>
      <w:r w:rsidRPr="001430FE">
        <w:rPr>
          <w:rFonts w:ascii="Arial" w:hAnsi="Arial" w:cs="Arial"/>
          <w:sz w:val="20"/>
          <w:szCs w:val="24"/>
        </w:rPr>
        <w:t>02 lần số lượng kíp theo yêu cầu lần 1</w:t>
      </w:r>
      <w:r w:rsidRPr="001430FE">
        <w:rPr>
          <w:rFonts w:ascii="Arial" w:hAnsi="Arial" w:cs="Arial"/>
          <w:sz w:val="20"/>
          <w:szCs w:val="24"/>
          <w:lang w:val="vi-VN"/>
        </w:rPr>
        <w:t>. Lần thử này yêu cầu toàn bộ kíp đạt yêu cầu.</w:t>
      </w:r>
      <w:r w:rsidRPr="001430FE">
        <w:rPr>
          <w:rFonts w:ascii="Arial" w:hAnsi="Arial" w:cs="Arial"/>
          <w:sz w:val="20"/>
          <w:szCs w:val="24"/>
        </w:rPr>
        <w:t xml:space="preserve"> </w:t>
      </w:r>
      <w:r w:rsidRPr="001430FE">
        <w:rPr>
          <w:rFonts w:ascii="Arial" w:hAnsi="Arial" w:cs="Arial"/>
          <w:sz w:val="20"/>
          <w:szCs w:val="24"/>
          <w:lang w:val="vi-VN"/>
        </w:rPr>
        <w:t>Trường hợp thử lần 2, có 01 kíp không đạt thì kết luận lô hàng không đạt yêu cầu.</w:t>
      </w:r>
    </w:p>
    <w:p w:rsidR="0024513D" w:rsidRPr="001430FE" w:rsidRDefault="0024513D" w:rsidP="001430FE">
      <w:pPr>
        <w:widowControl w:val="0"/>
        <w:shd w:val="clear" w:color="auto" w:fill="FFFFFF"/>
        <w:spacing w:before="120" w:after="0" w:line="240" w:lineRule="auto"/>
        <w:rPr>
          <w:rFonts w:ascii="Arial" w:hAnsi="Arial" w:cs="Arial"/>
          <w:sz w:val="20"/>
          <w:szCs w:val="24"/>
        </w:rPr>
      </w:pPr>
      <w:bookmarkStart w:id="20" w:name="dieu_7_8"/>
      <w:r w:rsidRPr="001430FE">
        <w:rPr>
          <w:rFonts w:ascii="Arial" w:hAnsi="Arial" w:cs="Arial"/>
          <w:sz w:val="20"/>
          <w:szCs w:val="24"/>
        </w:rPr>
        <w:t>7.8. Quy định về an toàn trong thử nghiệm</w:t>
      </w:r>
      <w:bookmarkEnd w:id="20"/>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Phải tuân thủ quy định về an toàn trong bảo quản, sử dụng, tiêu hủy vật liệu nổ công nghiệp theo quy định tại Quy chuẩn số QCVN 01:2019/BCT trong quá trình thử nghiệm và tiêu hủy mẫu không đạt yêu cầu.</w:t>
      </w:r>
    </w:p>
    <w:p w:rsidR="0024513D" w:rsidRPr="001430FE" w:rsidRDefault="0024513D" w:rsidP="001430FE">
      <w:pPr>
        <w:widowControl w:val="0"/>
        <w:shd w:val="clear" w:color="auto" w:fill="FFFFFF"/>
        <w:tabs>
          <w:tab w:val="left" w:pos="567"/>
        </w:tabs>
        <w:spacing w:before="120" w:after="0" w:line="240" w:lineRule="auto"/>
        <w:rPr>
          <w:rFonts w:ascii="Arial" w:hAnsi="Arial" w:cs="Arial"/>
          <w:sz w:val="20"/>
          <w:szCs w:val="24"/>
        </w:rPr>
      </w:pPr>
      <w:bookmarkStart w:id="21" w:name="dieu_7_9"/>
      <w:r w:rsidRPr="001430FE">
        <w:rPr>
          <w:rFonts w:ascii="Arial" w:hAnsi="Arial" w:cs="Arial"/>
          <w:sz w:val="20"/>
          <w:szCs w:val="24"/>
        </w:rPr>
        <w:t>7.9. Quy định về sử dụng phương tiện đo</w:t>
      </w:r>
      <w:bookmarkEnd w:id="21"/>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Phương tiện đo phải được kiểm định, hiệu chuẩn theo quy định của pháp luật về đo lường. Trong toàn bộ thời gian quy định của chu kỳ kiểm định, hiệu chuẩn, đặc tính kỹ thuật đo lường của phương tiện đo phải được duy trì trong suốt quá trình sử dụng.</w:t>
      </w:r>
    </w:p>
    <w:p w:rsidR="0024513D" w:rsidRPr="001430FE" w:rsidRDefault="0024513D" w:rsidP="001430FE">
      <w:pPr>
        <w:widowControl w:val="0"/>
        <w:spacing w:before="120" w:after="0" w:line="240" w:lineRule="auto"/>
        <w:jc w:val="center"/>
        <w:rPr>
          <w:rFonts w:ascii="Arial" w:hAnsi="Arial" w:cs="Arial"/>
          <w:b/>
          <w:sz w:val="20"/>
          <w:szCs w:val="24"/>
          <w:lang w:val="pt-BR"/>
        </w:rPr>
      </w:pPr>
      <w:bookmarkStart w:id="22" w:name="muc_3"/>
      <w:r w:rsidRPr="001430FE">
        <w:rPr>
          <w:rFonts w:ascii="Arial" w:hAnsi="Arial" w:cs="Arial"/>
          <w:b/>
          <w:sz w:val="20"/>
          <w:szCs w:val="24"/>
          <w:lang w:val="pt-BR"/>
        </w:rPr>
        <w:t>III. QUY ĐỊNH VỀ QUẢN LÝ</w:t>
      </w:r>
      <w:bookmarkEnd w:id="22"/>
    </w:p>
    <w:p w:rsidR="0024513D" w:rsidRPr="001430FE" w:rsidRDefault="0024513D" w:rsidP="001430FE">
      <w:pPr>
        <w:widowControl w:val="0"/>
        <w:shd w:val="clear" w:color="auto" w:fill="FFFFFF"/>
        <w:spacing w:before="120" w:after="0" w:line="240" w:lineRule="auto"/>
        <w:rPr>
          <w:rFonts w:ascii="Arial" w:hAnsi="Arial" w:cs="Arial"/>
          <w:b/>
          <w:sz w:val="20"/>
          <w:szCs w:val="24"/>
        </w:rPr>
      </w:pPr>
      <w:bookmarkStart w:id="23" w:name="dieu_8"/>
      <w:r w:rsidRPr="001430FE">
        <w:rPr>
          <w:rFonts w:ascii="Arial" w:hAnsi="Arial" w:cs="Arial"/>
          <w:b/>
          <w:sz w:val="20"/>
          <w:szCs w:val="24"/>
        </w:rPr>
        <w:t>8. Quy định về quản lý</w:t>
      </w:r>
      <w:bookmarkEnd w:id="23"/>
    </w:p>
    <w:p w:rsidR="0024513D" w:rsidRPr="001430FE" w:rsidRDefault="0024513D" w:rsidP="001430FE">
      <w:pPr>
        <w:widowControl w:val="0"/>
        <w:shd w:val="clear" w:color="auto" w:fill="FFFFFF"/>
        <w:spacing w:before="120" w:after="0" w:line="240" w:lineRule="auto"/>
        <w:rPr>
          <w:rFonts w:ascii="Arial" w:hAnsi="Arial" w:cs="Arial"/>
          <w:sz w:val="20"/>
          <w:szCs w:val="24"/>
          <w:shd w:val="clear" w:color="auto" w:fill="FFFFFF"/>
        </w:rPr>
      </w:pPr>
      <w:r w:rsidRPr="001430FE">
        <w:rPr>
          <w:rFonts w:ascii="Arial" w:hAnsi="Arial" w:cs="Arial"/>
          <w:sz w:val="20"/>
          <w:szCs w:val="24"/>
        </w:rPr>
        <w:t xml:space="preserve">8.1. </w:t>
      </w:r>
      <w:r w:rsidRPr="001430FE">
        <w:rPr>
          <w:rFonts w:ascii="Arial" w:hAnsi="Arial" w:cs="Arial"/>
          <w:sz w:val="20"/>
          <w:szCs w:val="24"/>
          <w:lang w:val="nl-NL"/>
        </w:rPr>
        <w:t xml:space="preserve">Kíp nổ vi sai phi điện trên mặt dùng cho lộ thiên, mỏ hầm lò, công trình ngầm không có khí bụi nổ </w:t>
      </w:r>
      <w:r w:rsidRPr="001430FE">
        <w:rPr>
          <w:rFonts w:ascii="Arial" w:hAnsi="Arial" w:cs="Arial"/>
          <w:sz w:val="20"/>
          <w:szCs w:val="24"/>
        </w:rPr>
        <w:t xml:space="preserve">phải </w:t>
      </w:r>
      <w:r w:rsidRPr="001430FE">
        <w:rPr>
          <w:rFonts w:ascii="Arial" w:hAnsi="Arial" w:cs="Arial"/>
          <w:sz w:val="20"/>
          <w:szCs w:val="24"/>
          <w:shd w:val="clear" w:color="auto" w:fill="FFFFFF"/>
          <w:lang w:val="vi-VN"/>
        </w:rPr>
        <w:t xml:space="preserve">công bố hợp quy phù hợp quy định kỹ thuật tại </w:t>
      </w:r>
      <w:r w:rsidRPr="001430FE">
        <w:rPr>
          <w:rFonts w:ascii="Arial" w:hAnsi="Arial" w:cs="Arial"/>
          <w:sz w:val="20"/>
          <w:szCs w:val="24"/>
          <w:shd w:val="clear" w:color="auto" w:fill="FFFFFF"/>
        </w:rPr>
        <w:t>Điều 5</w:t>
      </w:r>
      <w:r w:rsidRPr="001430FE">
        <w:rPr>
          <w:rFonts w:ascii="Arial" w:hAnsi="Arial" w:cs="Arial"/>
          <w:sz w:val="20"/>
          <w:szCs w:val="24"/>
          <w:shd w:val="clear" w:color="auto" w:fill="FFFFFF"/>
          <w:lang w:val="vi-VN"/>
        </w:rPr>
        <w:t xml:space="preserve"> </w:t>
      </w:r>
      <w:r w:rsidRPr="001430FE">
        <w:rPr>
          <w:rFonts w:ascii="Arial" w:hAnsi="Arial" w:cs="Arial"/>
          <w:sz w:val="20"/>
          <w:szCs w:val="24"/>
          <w:shd w:val="clear" w:color="auto" w:fill="FFFFFF"/>
        </w:rPr>
        <w:t>của Q</w:t>
      </w:r>
      <w:r w:rsidRPr="001430FE">
        <w:rPr>
          <w:rFonts w:ascii="Arial" w:hAnsi="Arial" w:cs="Arial"/>
          <w:sz w:val="20"/>
          <w:szCs w:val="24"/>
          <w:shd w:val="clear" w:color="auto" w:fill="FFFFFF"/>
          <w:lang w:val="vi-VN"/>
        </w:rPr>
        <w:t>uy chuẩn kỹ thuật n</w:t>
      </w:r>
      <w:r w:rsidRPr="001430FE">
        <w:rPr>
          <w:rFonts w:ascii="Arial" w:hAnsi="Arial" w:cs="Arial"/>
          <w:sz w:val="20"/>
          <w:szCs w:val="24"/>
          <w:shd w:val="clear" w:color="auto" w:fill="FFFFFF"/>
        </w:rPr>
        <w:t>à</w:t>
      </w:r>
      <w:r w:rsidRPr="001430FE">
        <w:rPr>
          <w:rFonts w:ascii="Arial" w:hAnsi="Arial" w:cs="Arial"/>
          <w:sz w:val="20"/>
          <w:szCs w:val="24"/>
          <w:shd w:val="clear" w:color="auto" w:fill="FFFFFF"/>
          <w:lang w:val="vi-VN"/>
        </w:rPr>
        <w:t>y, gắn dấu hợp quy (dấu CR) và ghi nhãn hàng hóa trước khi lưu thông trên thị trường</w:t>
      </w:r>
      <w:r w:rsidRPr="001430FE">
        <w:rPr>
          <w:rFonts w:ascii="Arial" w:hAnsi="Arial" w:cs="Arial"/>
          <w:sz w:val="20"/>
          <w:szCs w:val="24"/>
          <w:shd w:val="clear" w:color="auto" w:fill="FFFFFF"/>
        </w:rPr>
        <w:t>.</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bCs/>
          <w:sz w:val="20"/>
          <w:szCs w:val="24"/>
        </w:rPr>
        <w:t>8.2</w:t>
      </w:r>
      <w:r w:rsidRPr="001430FE">
        <w:rPr>
          <w:rFonts w:ascii="Arial" w:hAnsi="Arial" w:cs="Arial"/>
          <w:bCs/>
          <w:sz w:val="20"/>
          <w:szCs w:val="24"/>
          <w:lang w:val="vi-VN"/>
        </w:rPr>
        <w:t>.</w:t>
      </w:r>
      <w:r w:rsidRPr="001430FE">
        <w:rPr>
          <w:rFonts w:ascii="Arial" w:hAnsi="Arial" w:cs="Arial"/>
          <w:sz w:val="20"/>
          <w:szCs w:val="24"/>
          <w:lang w:val="vi-VN"/>
        </w:rPr>
        <w:t> </w:t>
      </w:r>
      <w:r w:rsidRPr="001430FE">
        <w:rPr>
          <w:rFonts w:ascii="Arial" w:hAnsi="Arial" w:cs="Arial"/>
          <w:sz w:val="20"/>
          <w:szCs w:val="24"/>
          <w:lang w:val="nl-NL"/>
        </w:rPr>
        <w:t>Kíp nổ vi sai phi điện trên mặt dùng cho lộ thiên, mỏ hầm lò, công trình ngầm không có khí bụi nổ</w:t>
      </w:r>
      <w:r w:rsidRPr="001430FE">
        <w:rPr>
          <w:rFonts w:ascii="Arial" w:hAnsi="Arial" w:cs="Arial"/>
          <w:sz w:val="20"/>
          <w:szCs w:val="24"/>
          <w:lang w:val="vi-VN"/>
        </w:rPr>
        <w:t xml:space="preserve"> </w:t>
      </w:r>
      <w:r w:rsidRPr="001430FE">
        <w:rPr>
          <w:rFonts w:ascii="Arial" w:hAnsi="Arial" w:cs="Arial"/>
          <w:sz w:val="20"/>
          <w:szCs w:val="24"/>
        </w:rPr>
        <w:t xml:space="preserve">sản </w:t>
      </w:r>
      <w:r w:rsidR="00320059" w:rsidRPr="001430FE">
        <w:rPr>
          <w:rFonts w:ascii="Arial" w:hAnsi="Arial" w:cs="Arial"/>
          <w:sz w:val="20"/>
          <w:szCs w:val="24"/>
        </w:rPr>
        <w:t>xuất</w:t>
      </w:r>
      <w:r w:rsidRPr="001430FE">
        <w:rPr>
          <w:rFonts w:ascii="Arial" w:hAnsi="Arial" w:cs="Arial"/>
          <w:sz w:val="20"/>
          <w:szCs w:val="24"/>
        </w:rPr>
        <w:t xml:space="preserve"> trong nước, </w:t>
      </w:r>
      <w:r w:rsidRPr="001430FE">
        <w:rPr>
          <w:rFonts w:ascii="Arial" w:hAnsi="Arial" w:cs="Arial"/>
          <w:sz w:val="20"/>
          <w:szCs w:val="24"/>
          <w:lang w:val="vi-VN"/>
        </w:rPr>
        <w:t xml:space="preserve">nhập khẩu phải thực hiện kiểm tra nhà nước về chất lượng hàng hóa theo quy định tại </w:t>
      </w:r>
      <w:r w:rsidRPr="001430FE">
        <w:rPr>
          <w:rFonts w:ascii="Arial" w:hAnsi="Arial" w:cs="Arial"/>
          <w:iCs/>
          <w:sz w:val="20"/>
          <w:szCs w:val="24"/>
          <w:shd w:val="clear" w:color="auto" w:fill="FFFFFF"/>
          <w:lang w:val="nl-NL"/>
        </w:rPr>
        <w:t xml:space="preserve">Nghị định số 132/2008/NĐ-CP ngày 31 tháng 12 năm 2008 của Chính phủ quy định chi tiết thi hành một số điều của Luật Chất lượng sản phẩm, hàng hóa; </w:t>
      </w:r>
      <w:r w:rsidRPr="001430FE">
        <w:rPr>
          <w:rFonts w:ascii="Arial" w:hAnsi="Arial" w:cs="Arial"/>
          <w:sz w:val="20"/>
          <w:szCs w:val="24"/>
          <w:lang w:val="nl-NL"/>
        </w:rPr>
        <w:t xml:space="preserve">Nghị định số </w:t>
      </w:r>
      <w:r w:rsidRPr="001430FE">
        <w:rPr>
          <w:rFonts w:ascii="Arial" w:hAnsi="Arial" w:cs="Arial"/>
          <w:sz w:val="20"/>
          <w:szCs w:val="24"/>
          <w:shd w:val="clear" w:color="auto" w:fill="FFFFFF"/>
          <w:lang w:val="nl-NL"/>
        </w:rPr>
        <w:t xml:space="preserve">74/2018/NĐ-CP </w:t>
      </w:r>
      <w:r w:rsidRPr="001430FE">
        <w:rPr>
          <w:rFonts w:ascii="Arial" w:hAnsi="Arial" w:cs="Arial"/>
          <w:iCs/>
          <w:sz w:val="20"/>
          <w:szCs w:val="24"/>
          <w:shd w:val="clear" w:color="auto" w:fill="FFFFFF"/>
          <w:lang w:val="nl-NL"/>
        </w:rPr>
        <w:t>ngày 15 tháng 5 năm 2018 của Chính phủ sửa đổi, bổ sung một số điều của Nghị định số 132/2008/NĐ-CP ngày 31 tháng 12 năm 2008 của Chính phủ quy định chi tiết thi hành một số điều Luật Chất lượng sản phẩm, hàng hóa</w:t>
      </w:r>
      <w:r w:rsidRPr="001430FE">
        <w:rPr>
          <w:rFonts w:ascii="Arial" w:hAnsi="Arial" w:cs="Arial"/>
          <w:sz w:val="20"/>
          <w:szCs w:val="24"/>
          <w:lang w:val="vi-VN"/>
        </w:rPr>
        <w:t xml:space="preserve"> </w:t>
      </w:r>
      <w:r w:rsidRPr="001430FE">
        <w:rPr>
          <w:rFonts w:ascii="Arial" w:hAnsi="Arial" w:cs="Arial"/>
          <w:sz w:val="20"/>
          <w:szCs w:val="24"/>
        </w:rPr>
        <w:t>Nghị định số 154/2018/NĐ-CP ngày 09 tháng 11 năm 2018 của Chính phủ sửa đổi, bổ sung, bãi bỏ một số quy định về điều kiện đầu tư, kinh doanh trong lĩnh vực quản lý nhà nước của Bộ Khoa học và Công nghệ và một số quy định về kiểm tra chuyên ngành</w:t>
      </w:r>
      <w:r w:rsidRPr="001430FE">
        <w:rPr>
          <w:rFonts w:ascii="Arial" w:hAnsi="Arial" w:cs="Arial"/>
          <w:sz w:val="20"/>
          <w:szCs w:val="24"/>
          <w:lang w:val="vi-VN"/>
        </w:rPr>
        <w:t>.</w:t>
      </w:r>
    </w:p>
    <w:p w:rsidR="0024513D" w:rsidRPr="001430FE" w:rsidRDefault="0024513D" w:rsidP="001430FE">
      <w:pPr>
        <w:widowControl w:val="0"/>
        <w:shd w:val="clear" w:color="auto" w:fill="FFFFFF"/>
        <w:spacing w:before="120" w:after="0" w:line="240" w:lineRule="auto"/>
        <w:rPr>
          <w:rFonts w:ascii="Arial" w:hAnsi="Arial" w:cs="Arial"/>
          <w:b/>
          <w:sz w:val="20"/>
          <w:szCs w:val="24"/>
        </w:rPr>
      </w:pPr>
      <w:bookmarkStart w:id="24" w:name="dieu_9"/>
      <w:r w:rsidRPr="001430FE">
        <w:rPr>
          <w:rFonts w:ascii="Arial" w:hAnsi="Arial" w:cs="Arial"/>
          <w:b/>
          <w:sz w:val="20"/>
          <w:szCs w:val="24"/>
        </w:rPr>
        <w:t>9. Công bố hợp quy</w:t>
      </w:r>
      <w:bookmarkEnd w:id="24"/>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 xml:space="preserve">9.1. Việc công bố hợp quy </w:t>
      </w:r>
      <w:r w:rsidRPr="001430FE">
        <w:rPr>
          <w:rFonts w:ascii="Arial" w:hAnsi="Arial" w:cs="Arial"/>
          <w:sz w:val="20"/>
          <w:szCs w:val="24"/>
          <w:lang w:val="nl-NL"/>
        </w:rPr>
        <w:t>kíp nổ vi sai phi điện trên mặt dùng cho lộ thiên, mỏ hầm lò, công trình ngầm không có khí bụi nổ</w:t>
      </w:r>
      <w:r w:rsidRPr="001430FE">
        <w:rPr>
          <w:rFonts w:ascii="Arial" w:hAnsi="Arial" w:cs="Arial"/>
          <w:sz w:val="20"/>
          <w:szCs w:val="24"/>
        </w:rPr>
        <w:t xml:space="preserve"> sản xuất trong nước, nhập khẩu phải dựa trên kết quả chứng nhận của tổ chức chứng nhận được Bộ Công Thương chỉ định theo quy định tại </w:t>
      </w:r>
      <w:r w:rsidRPr="001430FE">
        <w:rPr>
          <w:rFonts w:ascii="Arial" w:hAnsi="Arial" w:cs="Arial"/>
          <w:sz w:val="20"/>
          <w:szCs w:val="24"/>
          <w:lang w:val="vi-VN"/>
        </w:rPr>
        <w:t>Thông tư số </w:t>
      </w:r>
      <w:r w:rsidRPr="001430FE">
        <w:rPr>
          <w:rFonts w:ascii="Arial" w:hAnsi="Arial" w:cs="Arial"/>
          <w:sz w:val="20"/>
          <w:szCs w:val="24"/>
        </w:rPr>
        <w:t>36</w:t>
      </w:r>
      <w:r w:rsidRPr="001430FE">
        <w:rPr>
          <w:rFonts w:ascii="Arial" w:hAnsi="Arial" w:cs="Arial"/>
          <w:sz w:val="20"/>
          <w:szCs w:val="24"/>
          <w:lang w:val="vi-VN"/>
        </w:rPr>
        <w:t>/201</w:t>
      </w:r>
      <w:r w:rsidRPr="001430FE">
        <w:rPr>
          <w:rFonts w:ascii="Arial" w:hAnsi="Arial" w:cs="Arial"/>
          <w:sz w:val="20"/>
          <w:szCs w:val="24"/>
        </w:rPr>
        <w:t>9</w:t>
      </w:r>
      <w:r w:rsidRPr="001430FE">
        <w:rPr>
          <w:rFonts w:ascii="Arial" w:hAnsi="Arial" w:cs="Arial"/>
          <w:sz w:val="20"/>
          <w:szCs w:val="24"/>
          <w:lang w:val="vi-VN"/>
        </w:rPr>
        <w:t>/TT-BC</w:t>
      </w:r>
      <w:r w:rsidRPr="001430FE">
        <w:rPr>
          <w:rFonts w:ascii="Arial" w:hAnsi="Arial" w:cs="Arial"/>
          <w:sz w:val="20"/>
          <w:szCs w:val="24"/>
        </w:rPr>
        <w:t>T ngày 29 tháng 11 năm 2019 của Bộ trưởng Bộ Công Thương</w:t>
      </w:r>
      <w:r w:rsidRPr="001430FE">
        <w:rPr>
          <w:rFonts w:ascii="Arial" w:hAnsi="Arial" w:cs="Arial"/>
          <w:sz w:val="20"/>
          <w:szCs w:val="24"/>
          <w:lang w:val="vi-VN"/>
        </w:rPr>
        <w:t xml:space="preserve"> quy định </w:t>
      </w:r>
      <w:r w:rsidRPr="001430FE">
        <w:rPr>
          <w:rFonts w:ascii="Arial" w:hAnsi="Arial" w:cs="Arial"/>
          <w:sz w:val="20"/>
          <w:szCs w:val="24"/>
        </w:rPr>
        <w:t>quản lý</w:t>
      </w:r>
      <w:r w:rsidRPr="001430FE">
        <w:rPr>
          <w:rFonts w:ascii="Arial" w:hAnsi="Arial" w:cs="Arial"/>
          <w:sz w:val="20"/>
          <w:szCs w:val="24"/>
          <w:lang w:val="vi-VN"/>
        </w:rPr>
        <w:t xml:space="preserve"> chất lượng </w:t>
      </w:r>
      <w:r w:rsidRPr="001430FE">
        <w:rPr>
          <w:rFonts w:ascii="Arial" w:hAnsi="Arial" w:cs="Arial"/>
          <w:sz w:val="20"/>
          <w:szCs w:val="24"/>
        </w:rPr>
        <w:t xml:space="preserve">sản phẩm, </w:t>
      </w:r>
      <w:r w:rsidRPr="001430FE">
        <w:rPr>
          <w:rFonts w:ascii="Arial" w:hAnsi="Arial" w:cs="Arial"/>
          <w:sz w:val="20"/>
          <w:szCs w:val="24"/>
          <w:lang w:val="vi-VN"/>
        </w:rPr>
        <w:t xml:space="preserve">hàng hóa thuộc trách nhiệm quản lý của Bộ </w:t>
      </w:r>
      <w:r w:rsidRPr="001430FE">
        <w:rPr>
          <w:rFonts w:ascii="Arial" w:hAnsi="Arial" w:cs="Arial"/>
          <w:sz w:val="20"/>
          <w:szCs w:val="24"/>
        </w:rPr>
        <w:t>Công Thương</w:t>
      </w:r>
      <w:r w:rsidRPr="001430FE">
        <w:rPr>
          <w:rFonts w:ascii="Arial" w:hAnsi="Arial" w:cs="Arial"/>
          <w:sz w:val="20"/>
          <w:szCs w:val="24"/>
          <w:lang w:val="vi-VN"/>
        </w:rPr>
        <w:t xml:space="preserve"> (sau đây viết tắt là Thông tư số </w:t>
      </w:r>
      <w:r w:rsidRPr="001430FE">
        <w:rPr>
          <w:rFonts w:ascii="Arial" w:hAnsi="Arial" w:cs="Arial"/>
          <w:sz w:val="20"/>
          <w:szCs w:val="24"/>
        </w:rPr>
        <w:t>36</w:t>
      </w:r>
      <w:r w:rsidRPr="001430FE">
        <w:rPr>
          <w:rFonts w:ascii="Arial" w:hAnsi="Arial" w:cs="Arial"/>
          <w:sz w:val="20"/>
          <w:szCs w:val="24"/>
          <w:lang w:val="vi-VN"/>
        </w:rPr>
        <w:t>/201</w:t>
      </w:r>
      <w:r w:rsidRPr="001430FE">
        <w:rPr>
          <w:rFonts w:ascii="Arial" w:hAnsi="Arial" w:cs="Arial"/>
          <w:sz w:val="20"/>
          <w:szCs w:val="24"/>
        </w:rPr>
        <w:t>9</w:t>
      </w:r>
      <w:r w:rsidRPr="001430FE">
        <w:rPr>
          <w:rFonts w:ascii="Arial" w:hAnsi="Arial" w:cs="Arial"/>
          <w:sz w:val="20"/>
          <w:szCs w:val="24"/>
          <w:lang w:val="vi-VN"/>
        </w:rPr>
        <w:t>/TT-BC</w:t>
      </w:r>
      <w:r w:rsidRPr="001430FE">
        <w:rPr>
          <w:rFonts w:ascii="Arial" w:hAnsi="Arial" w:cs="Arial"/>
          <w:sz w:val="20"/>
          <w:szCs w:val="24"/>
        </w:rPr>
        <w:t>T</w:t>
      </w:r>
      <w:r w:rsidRPr="001430FE">
        <w:rPr>
          <w:rFonts w:ascii="Arial" w:hAnsi="Arial" w:cs="Arial"/>
          <w:sz w:val="20"/>
          <w:szCs w:val="24"/>
          <w:lang w:val="vi-VN"/>
        </w:rPr>
        <w:t>)</w:t>
      </w:r>
      <w:r w:rsidRPr="001430FE">
        <w:rPr>
          <w:rFonts w:ascii="Arial" w:hAnsi="Arial" w:cs="Arial"/>
          <w:sz w:val="20"/>
          <w:szCs w:val="24"/>
        </w:rPr>
        <w:t xml:space="preserve"> hoặc được thừa nhận theo quy định của Thông tư số 27/2007/TT-BKHCN ngày 31 tháng 10 năm 2007 của Bộ trưởng Bộ Khoa học và Công nghệ hướng dẫn việc ký kết và thực hiện các Hiệp định và thỏa thuận thừa nhận lẫn nhau kết quả đánh giá sự phù hợp (sau đây viết tắt là Thông tư số 27/2007/TT-BKHCN).</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9.2. Chứng nhận hợp quy</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 xml:space="preserve">Chứng nhận hợp quy đối với </w:t>
      </w:r>
      <w:r w:rsidRPr="001430FE">
        <w:rPr>
          <w:rFonts w:ascii="Arial" w:hAnsi="Arial" w:cs="Arial"/>
          <w:sz w:val="20"/>
          <w:szCs w:val="24"/>
          <w:lang w:val="nl-NL"/>
        </w:rPr>
        <w:t>kíp nổ vi sai phi điện trên mặt dùng cho lộ thiên, mỏ hầm lò, công trình ngầm không có khí bụi nổ</w:t>
      </w:r>
      <w:r w:rsidRPr="001430FE">
        <w:rPr>
          <w:rFonts w:ascii="Arial" w:hAnsi="Arial" w:cs="Arial"/>
          <w:sz w:val="20"/>
          <w:szCs w:val="24"/>
        </w:rPr>
        <w:t xml:space="preserve"> sản xuất trong nước và nhập khẩu thực hiện theo phương thức 5 “Thử nghiệm mẫu điển hình và đánh giá quá trình sản xuất; giám sát thông qua thử nghiệm mẫu lấy tại nơi sản xuất hoặc trên thị trường hoặc lô hàng nhập khẩu kết hợp với đánh giá quá trình sản xuất” hoặc phương thức 7 “</w:t>
      </w:r>
      <w:r w:rsidRPr="001430FE">
        <w:rPr>
          <w:rFonts w:ascii="Arial" w:hAnsi="Arial" w:cs="Arial"/>
          <w:sz w:val="20"/>
          <w:szCs w:val="24"/>
          <w:shd w:val="clear" w:color="auto" w:fill="FFFFFF"/>
        </w:rPr>
        <w:t>Thử nghiệm, đánh giá lô sản phẩm, hàng hóa”</w:t>
      </w:r>
      <w:r w:rsidRPr="001430FE">
        <w:rPr>
          <w:rFonts w:ascii="Arial" w:hAnsi="Arial" w:cs="Arial"/>
          <w:sz w:val="20"/>
          <w:szCs w:val="24"/>
        </w:rPr>
        <w:t xml:space="preserve"> tại cơ sở sản xuất theo quy định tại khoản 1 Điều 5 Thông tư số 28/2012/TT-BKHCN </w:t>
      </w:r>
      <w:r w:rsidRPr="001430FE">
        <w:rPr>
          <w:rFonts w:ascii="Arial" w:hAnsi="Arial" w:cs="Arial"/>
          <w:sz w:val="20"/>
          <w:szCs w:val="24"/>
          <w:lang w:val="vi-VN"/>
        </w:rPr>
        <w:t>ngày 12</w:t>
      </w:r>
      <w:r w:rsidRPr="001430FE">
        <w:rPr>
          <w:rFonts w:ascii="Arial" w:hAnsi="Arial" w:cs="Arial"/>
          <w:sz w:val="20"/>
          <w:szCs w:val="24"/>
        </w:rPr>
        <w:t xml:space="preserve"> tháng </w:t>
      </w:r>
      <w:r w:rsidRPr="001430FE">
        <w:rPr>
          <w:rFonts w:ascii="Arial" w:hAnsi="Arial" w:cs="Arial"/>
          <w:sz w:val="20"/>
          <w:szCs w:val="24"/>
          <w:lang w:val="vi-VN"/>
        </w:rPr>
        <w:t>1</w:t>
      </w:r>
      <w:r w:rsidRPr="001430FE">
        <w:rPr>
          <w:rFonts w:ascii="Arial" w:hAnsi="Arial" w:cs="Arial"/>
          <w:sz w:val="20"/>
          <w:szCs w:val="24"/>
        </w:rPr>
        <w:t xml:space="preserve">2 năm </w:t>
      </w:r>
      <w:r w:rsidRPr="001430FE">
        <w:rPr>
          <w:rFonts w:ascii="Arial" w:hAnsi="Arial" w:cs="Arial"/>
          <w:sz w:val="20"/>
          <w:szCs w:val="24"/>
          <w:lang w:val="vi-VN"/>
        </w:rPr>
        <w:t>2012 c</w:t>
      </w:r>
      <w:r w:rsidRPr="001430FE">
        <w:rPr>
          <w:rFonts w:ascii="Arial" w:hAnsi="Arial" w:cs="Arial"/>
          <w:sz w:val="20"/>
          <w:szCs w:val="24"/>
        </w:rPr>
        <w:t>ủ</w:t>
      </w:r>
      <w:r w:rsidRPr="001430FE">
        <w:rPr>
          <w:rFonts w:ascii="Arial" w:hAnsi="Arial" w:cs="Arial"/>
          <w:sz w:val="20"/>
          <w:szCs w:val="24"/>
          <w:lang w:val="vi-VN"/>
        </w:rPr>
        <w:t>a Bộ trư</w:t>
      </w:r>
      <w:r w:rsidRPr="001430FE">
        <w:rPr>
          <w:rFonts w:ascii="Arial" w:hAnsi="Arial" w:cs="Arial"/>
          <w:sz w:val="20"/>
          <w:szCs w:val="24"/>
        </w:rPr>
        <w:t>ở</w:t>
      </w:r>
      <w:r w:rsidRPr="001430FE">
        <w:rPr>
          <w:rFonts w:ascii="Arial" w:hAnsi="Arial" w:cs="Arial"/>
          <w:sz w:val="20"/>
          <w:szCs w:val="24"/>
          <w:lang w:val="vi-VN"/>
        </w:rPr>
        <w:t>ng Bộ Khoa học và Công nghệ quy định về công bố hợp chuẩn, công bố hợp quy và phư</w:t>
      </w:r>
      <w:r w:rsidRPr="001430FE">
        <w:rPr>
          <w:rFonts w:ascii="Arial" w:hAnsi="Arial" w:cs="Arial"/>
          <w:sz w:val="20"/>
          <w:szCs w:val="24"/>
        </w:rPr>
        <w:t>ơ</w:t>
      </w:r>
      <w:r w:rsidRPr="001430FE">
        <w:rPr>
          <w:rFonts w:ascii="Arial" w:hAnsi="Arial" w:cs="Arial"/>
          <w:sz w:val="20"/>
          <w:szCs w:val="24"/>
          <w:lang w:val="vi-VN"/>
        </w:rPr>
        <w:t>ng thức đánh giá sự phù hợp với tiêu chuẩn, quy chuẩn kỹ thuật</w:t>
      </w:r>
      <w:r w:rsidRPr="001430FE">
        <w:rPr>
          <w:rFonts w:ascii="Arial" w:hAnsi="Arial" w:cs="Arial"/>
          <w:sz w:val="20"/>
          <w:szCs w:val="24"/>
        </w:rPr>
        <w:t xml:space="preserve"> (sau đây viết tắt là Thông tư số 28/2012/TT-BKHCN).</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 xml:space="preserve">9.3. Thử nghiệm phục vụ việc chứng nhận hợp quy phải được thực hiện bởi tổ chức thử nghiệm được Bộ Công Thương chỉ định theo quy định tại </w:t>
      </w:r>
      <w:r w:rsidRPr="001430FE">
        <w:rPr>
          <w:rFonts w:ascii="Arial" w:hAnsi="Arial" w:cs="Arial"/>
          <w:sz w:val="20"/>
          <w:szCs w:val="24"/>
          <w:lang w:val="vi-VN"/>
        </w:rPr>
        <w:t>Thông tư số </w:t>
      </w:r>
      <w:r w:rsidRPr="001430FE">
        <w:rPr>
          <w:rFonts w:ascii="Arial" w:hAnsi="Arial" w:cs="Arial"/>
          <w:sz w:val="20"/>
          <w:szCs w:val="24"/>
        </w:rPr>
        <w:t>36</w:t>
      </w:r>
      <w:r w:rsidRPr="001430FE">
        <w:rPr>
          <w:rFonts w:ascii="Arial" w:hAnsi="Arial" w:cs="Arial"/>
          <w:sz w:val="20"/>
          <w:szCs w:val="24"/>
          <w:lang w:val="vi-VN"/>
        </w:rPr>
        <w:t>/201</w:t>
      </w:r>
      <w:r w:rsidRPr="001430FE">
        <w:rPr>
          <w:rFonts w:ascii="Arial" w:hAnsi="Arial" w:cs="Arial"/>
          <w:sz w:val="20"/>
          <w:szCs w:val="24"/>
        </w:rPr>
        <w:t>9</w:t>
      </w:r>
      <w:r w:rsidRPr="001430FE">
        <w:rPr>
          <w:rFonts w:ascii="Arial" w:hAnsi="Arial" w:cs="Arial"/>
          <w:sz w:val="20"/>
          <w:szCs w:val="24"/>
          <w:lang w:val="vi-VN"/>
        </w:rPr>
        <w:t>/TT-BC</w:t>
      </w:r>
      <w:r w:rsidRPr="001430FE">
        <w:rPr>
          <w:rFonts w:ascii="Arial" w:hAnsi="Arial" w:cs="Arial"/>
          <w:sz w:val="20"/>
          <w:szCs w:val="24"/>
        </w:rPr>
        <w:t>T hoặc tổ chức được thừa nhận theo quy định của Thông tư số 27/2007/TT-BKHCN.</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9.4. Trình tự, thủ tục và hồ sơ công bố hợp quy</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 xml:space="preserve">Trình tự, thủ tục và hồ sơ công bố hợp quy đối với </w:t>
      </w:r>
      <w:r w:rsidRPr="001430FE">
        <w:rPr>
          <w:rFonts w:ascii="Arial" w:hAnsi="Arial" w:cs="Arial"/>
          <w:sz w:val="20"/>
          <w:szCs w:val="24"/>
          <w:lang w:val="nl-NL"/>
        </w:rPr>
        <w:t>kíp nổ vi sai phi điện trên mặt dùng cho lộ thiên, mỏ hầm lò, công trình ngầm không có khí bụi nổ</w:t>
      </w:r>
      <w:r w:rsidRPr="001430FE">
        <w:rPr>
          <w:rFonts w:ascii="Arial" w:hAnsi="Arial" w:cs="Arial"/>
          <w:sz w:val="20"/>
          <w:szCs w:val="24"/>
        </w:rPr>
        <w:t xml:space="preserve"> sản xuất trong nước và nhập khẩu thực hiện theo quy định tại Thông tư số 36/2019/TT-BCT.</w:t>
      </w:r>
    </w:p>
    <w:p w:rsidR="0024513D" w:rsidRPr="001430FE" w:rsidRDefault="00AB6688" w:rsidP="001430FE">
      <w:pPr>
        <w:pStyle w:val="NormalWeb"/>
        <w:widowControl w:val="0"/>
        <w:shd w:val="clear" w:color="auto" w:fill="FFFFFF"/>
        <w:spacing w:before="120" w:beforeAutospacing="0" w:after="0" w:afterAutospacing="0"/>
        <w:rPr>
          <w:rFonts w:ascii="Arial" w:hAnsi="Arial" w:cs="Arial"/>
          <w:b/>
          <w:bCs/>
          <w:sz w:val="20"/>
          <w:lang w:val="vi-VN"/>
        </w:rPr>
      </w:pPr>
      <w:bookmarkStart w:id="25" w:name="dieu_10"/>
      <w:r w:rsidRPr="00AB6688">
        <w:rPr>
          <w:rFonts w:ascii="Arial" w:hAnsi="Arial" w:cs="Arial"/>
          <w:b/>
          <w:bCs/>
          <w:sz w:val="20"/>
        </w:rPr>
        <w:t>10. Sử dụng dấu hợp quy</w:t>
      </w:r>
      <w:bookmarkEnd w:id="25"/>
    </w:p>
    <w:p w:rsidR="0024513D" w:rsidRPr="001430FE" w:rsidRDefault="0024513D" w:rsidP="001430FE">
      <w:pPr>
        <w:widowControl w:val="0"/>
        <w:shd w:val="clear" w:color="auto" w:fill="FFFFFF"/>
        <w:spacing w:before="120" w:after="0" w:line="240" w:lineRule="auto"/>
        <w:rPr>
          <w:rFonts w:ascii="Arial" w:hAnsi="Arial" w:cs="Arial"/>
          <w:sz w:val="20"/>
          <w:szCs w:val="24"/>
          <w:lang w:val="nl-BE"/>
        </w:rPr>
      </w:pPr>
      <w:r w:rsidRPr="001430FE">
        <w:rPr>
          <w:rFonts w:ascii="Arial" w:hAnsi="Arial" w:cs="Arial"/>
          <w:sz w:val="20"/>
          <w:szCs w:val="24"/>
        </w:rPr>
        <w:t>Dấu hợp quy phải tuân thủ theo khoản 2 Điều 4 của quy định về chứng nhận hợp chuẩn, chứng nhận hợp quy và công bố hợp chuẩn, công bố hợp quy ban hành kèm theo Thông tư số 28/2012/TT-BKHCN</w:t>
      </w:r>
      <w:r w:rsidRPr="001430FE">
        <w:rPr>
          <w:rFonts w:ascii="Arial" w:hAnsi="Arial" w:cs="Arial"/>
          <w:sz w:val="20"/>
          <w:szCs w:val="24"/>
          <w:lang w:val="nl-BE"/>
        </w:rPr>
        <w:t>.</w:t>
      </w:r>
    </w:p>
    <w:p w:rsidR="0024513D" w:rsidRPr="001430FE" w:rsidRDefault="0024513D" w:rsidP="001430FE">
      <w:pPr>
        <w:widowControl w:val="0"/>
        <w:shd w:val="clear" w:color="auto" w:fill="FFFFFF"/>
        <w:spacing w:before="120" w:after="0" w:line="240" w:lineRule="auto"/>
        <w:jc w:val="center"/>
        <w:rPr>
          <w:rFonts w:ascii="Arial" w:hAnsi="Arial" w:cs="Arial"/>
          <w:b/>
          <w:sz w:val="20"/>
          <w:szCs w:val="24"/>
          <w:lang w:val="nl-BE"/>
        </w:rPr>
      </w:pPr>
      <w:bookmarkStart w:id="26" w:name="muc_4"/>
      <w:r w:rsidRPr="001430FE">
        <w:rPr>
          <w:rFonts w:ascii="Arial" w:hAnsi="Arial" w:cs="Arial"/>
          <w:b/>
          <w:sz w:val="20"/>
          <w:szCs w:val="24"/>
          <w:lang w:val="nl-BE"/>
        </w:rPr>
        <w:lastRenderedPageBreak/>
        <w:t>IV. TRÁCH NHIỆM CỦA TỔ CHỨC, CÁ NHÂN</w:t>
      </w:r>
      <w:bookmarkEnd w:id="26"/>
    </w:p>
    <w:p w:rsidR="0024513D" w:rsidRPr="001430FE" w:rsidRDefault="0024513D" w:rsidP="001430FE">
      <w:pPr>
        <w:widowControl w:val="0"/>
        <w:shd w:val="clear" w:color="auto" w:fill="FFFFFF"/>
        <w:spacing w:before="120" w:after="0" w:line="240" w:lineRule="auto"/>
        <w:rPr>
          <w:rFonts w:ascii="Arial" w:hAnsi="Arial" w:cs="Arial"/>
          <w:b/>
          <w:sz w:val="20"/>
          <w:szCs w:val="24"/>
          <w:lang w:val="nl-BE"/>
        </w:rPr>
      </w:pPr>
      <w:bookmarkStart w:id="27" w:name="dieu_11"/>
      <w:r w:rsidRPr="001430FE">
        <w:rPr>
          <w:rFonts w:ascii="Arial" w:hAnsi="Arial" w:cs="Arial"/>
          <w:b/>
          <w:sz w:val="20"/>
          <w:szCs w:val="24"/>
          <w:lang w:val="nl-BE"/>
        </w:rPr>
        <w:t>11. Trách nhiệm của tổ chức, cá nhân</w:t>
      </w:r>
      <w:bookmarkEnd w:id="27"/>
    </w:p>
    <w:p w:rsidR="0024513D" w:rsidRPr="001430FE" w:rsidRDefault="0024513D" w:rsidP="001430FE">
      <w:pPr>
        <w:widowControl w:val="0"/>
        <w:shd w:val="clear" w:color="auto" w:fill="FFFFFF"/>
        <w:spacing w:before="120" w:after="0" w:line="240" w:lineRule="auto"/>
        <w:rPr>
          <w:rFonts w:ascii="Arial" w:hAnsi="Arial" w:cs="Arial"/>
          <w:sz w:val="20"/>
          <w:szCs w:val="24"/>
          <w:lang w:val="nl-BE"/>
        </w:rPr>
      </w:pPr>
      <w:r w:rsidRPr="001430FE">
        <w:rPr>
          <w:rFonts w:ascii="Arial" w:hAnsi="Arial" w:cs="Arial"/>
          <w:sz w:val="20"/>
          <w:szCs w:val="24"/>
          <w:lang w:val="nl-BE"/>
        </w:rPr>
        <w:t xml:space="preserve">11.1. Trách nhiệm của tổ chức sản xuất, kinh doanh, nhập khẩu </w:t>
      </w:r>
      <w:r w:rsidRPr="001430FE">
        <w:rPr>
          <w:rFonts w:ascii="Arial" w:hAnsi="Arial" w:cs="Arial"/>
          <w:sz w:val="20"/>
          <w:szCs w:val="24"/>
          <w:lang w:val="nl-NL"/>
        </w:rPr>
        <w:t>kíp nổ vi sai phi điện trên mặt dùng cho lộ thiên, mỏ hầm lò, công trình ngầm không có khí bụi nổ</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lang w:val="nl-BE"/>
        </w:rPr>
        <w:t xml:space="preserve">11.1.1. Tổ chức sản xuất, kinh doanh </w:t>
      </w:r>
      <w:r w:rsidRPr="001430FE">
        <w:rPr>
          <w:rFonts w:ascii="Arial" w:hAnsi="Arial" w:cs="Arial"/>
          <w:sz w:val="20"/>
          <w:szCs w:val="24"/>
          <w:lang w:val="nl-NL"/>
        </w:rPr>
        <w:t>kíp nổ vi sai phi điện trên mặt dùng cho lộ thiên, mỏ hầm lò, công trình ngầm không có khí bụi nổ</w:t>
      </w:r>
      <w:r w:rsidRPr="001430FE">
        <w:rPr>
          <w:rFonts w:ascii="Arial" w:hAnsi="Arial" w:cs="Arial"/>
          <w:sz w:val="20"/>
          <w:szCs w:val="24"/>
        </w:rPr>
        <w:t xml:space="preserve"> phải đảm bảo yêu cầu quy định tại Phần II, thực hiện quy định tại Phần III của Quy chuẩn kỹ thuật này và đảm bảo chất lượng phù hợp với quy định tại Luật Chất lượng sản phẩm hàng hóa.</w:t>
      </w:r>
    </w:p>
    <w:p w:rsidR="0024513D" w:rsidRPr="001430FE" w:rsidRDefault="0024513D" w:rsidP="001430FE">
      <w:pPr>
        <w:widowControl w:val="0"/>
        <w:shd w:val="clear" w:color="auto" w:fill="FFFFFF"/>
        <w:spacing w:before="120" w:after="0" w:line="240" w:lineRule="auto"/>
        <w:rPr>
          <w:rFonts w:ascii="Arial" w:hAnsi="Arial" w:cs="Arial"/>
          <w:sz w:val="20"/>
          <w:szCs w:val="24"/>
          <w:lang w:val="nl-BE"/>
        </w:rPr>
      </w:pPr>
      <w:r w:rsidRPr="001430FE">
        <w:rPr>
          <w:rFonts w:ascii="Arial" w:hAnsi="Arial" w:cs="Arial"/>
          <w:sz w:val="20"/>
          <w:szCs w:val="24"/>
        </w:rPr>
        <w:t xml:space="preserve">11.1.2. Tổ chức sản xuất, nhập khẩu </w:t>
      </w:r>
      <w:r w:rsidRPr="001430FE">
        <w:rPr>
          <w:rFonts w:ascii="Arial" w:hAnsi="Arial" w:cs="Arial"/>
          <w:sz w:val="20"/>
          <w:szCs w:val="24"/>
          <w:lang w:val="nl-NL"/>
        </w:rPr>
        <w:t>kíp nổ vi sai phi điện trên mặt dùng cho lộ thiên, mỏ hầm lò, công trình ngầm không có khí bụi nổ</w:t>
      </w:r>
      <w:r w:rsidRPr="001430FE">
        <w:rPr>
          <w:rFonts w:ascii="Arial" w:hAnsi="Arial" w:cs="Arial"/>
          <w:sz w:val="20"/>
          <w:szCs w:val="24"/>
        </w:rPr>
        <w:t xml:space="preserve"> phải đăng ký bản công bố hợp quy tại Sở Công Thương nơi đăng ký kinh doanh theo quy định tại </w:t>
      </w:r>
      <w:r w:rsidRPr="001430FE">
        <w:rPr>
          <w:rFonts w:ascii="Arial" w:hAnsi="Arial" w:cs="Arial"/>
          <w:sz w:val="20"/>
          <w:szCs w:val="24"/>
          <w:lang w:val="nl-BE"/>
        </w:rPr>
        <w:t>Thông tư số 36/2019/TT-BCT.</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11.2. Trách nhiệm của cơ quan quản lý nhà nước</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11.2.1. Cục Kỹ thuật an toàn và Môi trường công nghiệp chủ trì phối hợp với Vụ Khoa học và Công nghệ thuộc Bộ Công Thương, các đơn vị có liên quan hướng dẫn, kiểm tra việc thực hiện Quy chuẩn kỹ thuật này.</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 xml:space="preserve">11.2.2. Sở Công Thương các tỉnh, thành phố trực thuộc Trung ương </w:t>
      </w:r>
      <w:r w:rsidRPr="001430FE">
        <w:rPr>
          <w:rFonts w:ascii="Arial" w:hAnsi="Arial" w:cs="Arial"/>
          <w:sz w:val="20"/>
          <w:szCs w:val="24"/>
          <w:lang w:val="nl-NL"/>
        </w:rPr>
        <w:t xml:space="preserve">kiểm tra, đôn đốc về thực hiện các thủ tục công bố hợp quy theo quy định tại Quy chuẩn kỹ thuật này và </w:t>
      </w:r>
      <w:r w:rsidRPr="001430FE">
        <w:rPr>
          <w:rFonts w:ascii="Arial" w:hAnsi="Arial" w:cs="Arial"/>
          <w:bCs/>
          <w:iCs/>
          <w:sz w:val="20"/>
          <w:szCs w:val="24"/>
        </w:rPr>
        <w:t xml:space="preserve">kiểm tra việc tuân thủ các quy định về quản lý chất lượng </w:t>
      </w:r>
      <w:r w:rsidRPr="001430FE">
        <w:rPr>
          <w:rFonts w:ascii="Arial" w:hAnsi="Arial" w:cs="Arial"/>
          <w:sz w:val="20"/>
          <w:szCs w:val="24"/>
        </w:rPr>
        <w:t xml:space="preserve">kíp nổ vi sai phi điện </w:t>
      </w:r>
      <w:r w:rsidRPr="001430FE">
        <w:rPr>
          <w:rFonts w:ascii="Arial" w:hAnsi="Arial" w:cs="Arial"/>
          <w:sz w:val="20"/>
          <w:szCs w:val="24"/>
          <w:lang w:val="nl-NL"/>
        </w:rPr>
        <w:t>trên mặt dùng cho lộ thiên, mỏ hầm lò, công trình ngầm không có khí bụi nổ</w:t>
      </w:r>
      <w:r w:rsidRPr="001430FE">
        <w:rPr>
          <w:rFonts w:ascii="Arial" w:hAnsi="Arial" w:cs="Arial"/>
          <w:bCs/>
          <w:iCs/>
          <w:sz w:val="20"/>
          <w:szCs w:val="24"/>
        </w:rPr>
        <w:t xml:space="preserve"> của các doanh nghiệp trên địa bàn quản lý</w:t>
      </w:r>
      <w:r w:rsidRPr="001430FE">
        <w:rPr>
          <w:rFonts w:ascii="Arial" w:hAnsi="Arial" w:cs="Arial"/>
          <w:sz w:val="20"/>
          <w:szCs w:val="24"/>
          <w:lang w:val="nl-NL"/>
        </w:rPr>
        <w:t>.</w:t>
      </w:r>
    </w:p>
    <w:p w:rsidR="0024513D" w:rsidRPr="001430FE" w:rsidRDefault="0024513D" w:rsidP="001430FE">
      <w:pPr>
        <w:widowControl w:val="0"/>
        <w:shd w:val="clear" w:color="auto" w:fill="FFFFFF"/>
        <w:spacing w:before="120" w:after="0" w:line="240" w:lineRule="auto"/>
        <w:jc w:val="center"/>
        <w:rPr>
          <w:rFonts w:ascii="Arial" w:hAnsi="Arial" w:cs="Arial"/>
          <w:sz w:val="20"/>
          <w:szCs w:val="24"/>
          <w:lang w:val="pt-BR"/>
        </w:rPr>
      </w:pPr>
      <w:bookmarkStart w:id="28" w:name="muc_5"/>
      <w:r w:rsidRPr="001430FE">
        <w:rPr>
          <w:rFonts w:ascii="Arial" w:hAnsi="Arial" w:cs="Arial"/>
          <w:b/>
          <w:bCs/>
          <w:sz w:val="20"/>
          <w:szCs w:val="24"/>
          <w:lang w:val="pt-BR"/>
        </w:rPr>
        <w:t>V. TỔ CHỨC THỰC HIỆN</w:t>
      </w:r>
      <w:bookmarkEnd w:id="28"/>
    </w:p>
    <w:p w:rsidR="0024513D" w:rsidRPr="001430FE" w:rsidRDefault="0024513D" w:rsidP="001430FE">
      <w:pPr>
        <w:widowControl w:val="0"/>
        <w:spacing w:before="120" w:after="0" w:line="240" w:lineRule="auto"/>
        <w:rPr>
          <w:rFonts w:ascii="Arial" w:hAnsi="Arial" w:cs="Arial"/>
          <w:b/>
          <w:sz w:val="20"/>
          <w:szCs w:val="24"/>
        </w:rPr>
      </w:pPr>
      <w:bookmarkStart w:id="29" w:name="dieu_12"/>
      <w:r w:rsidRPr="001430FE">
        <w:rPr>
          <w:rFonts w:ascii="Arial" w:hAnsi="Arial" w:cs="Arial"/>
          <w:b/>
          <w:sz w:val="20"/>
          <w:szCs w:val="24"/>
        </w:rPr>
        <w:t>12. Điều khoản chuyển tiếp</w:t>
      </w:r>
      <w:bookmarkEnd w:id="29"/>
    </w:p>
    <w:p w:rsidR="0024513D" w:rsidRPr="001430FE" w:rsidRDefault="0024513D" w:rsidP="001430FE">
      <w:pPr>
        <w:widowControl w:val="0"/>
        <w:spacing w:before="120" w:after="0" w:line="240" w:lineRule="auto"/>
        <w:rPr>
          <w:rFonts w:ascii="Arial" w:hAnsi="Arial" w:cs="Arial"/>
          <w:bCs/>
          <w:sz w:val="20"/>
          <w:szCs w:val="24"/>
        </w:rPr>
      </w:pPr>
      <w:r w:rsidRPr="001430FE">
        <w:rPr>
          <w:rFonts w:ascii="Arial" w:hAnsi="Arial" w:cs="Arial"/>
          <w:bCs/>
          <w:sz w:val="20"/>
          <w:szCs w:val="24"/>
        </w:rPr>
        <w:t xml:space="preserve">Sản phẩm </w:t>
      </w:r>
      <w:r w:rsidRPr="001430FE">
        <w:rPr>
          <w:rFonts w:ascii="Arial" w:hAnsi="Arial" w:cs="Arial"/>
          <w:sz w:val="20"/>
          <w:szCs w:val="24"/>
        </w:rPr>
        <w:t xml:space="preserve">kíp nổ vi sai phi điện </w:t>
      </w:r>
      <w:r w:rsidRPr="001430FE">
        <w:rPr>
          <w:rFonts w:ascii="Arial" w:hAnsi="Arial" w:cs="Arial"/>
          <w:sz w:val="20"/>
          <w:szCs w:val="24"/>
          <w:lang w:val="nl-NL"/>
        </w:rPr>
        <w:t>trên mặt dùng cho lộ thiên, mỏ hầm lò, công trình ngầm không có khí bụi nổ</w:t>
      </w:r>
      <w:r w:rsidRPr="001430FE">
        <w:rPr>
          <w:rFonts w:ascii="Arial" w:hAnsi="Arial" w:cs="Arial"/>
          <w:bCs/>
          <w:sz w:val="20"/>
          <w:szCs w:val="24"/>
        </w:rPr>
        <w:t xml:space="preserve"> được công bố hợp quy theo Quy chuẩn </w:t>
      </w:r>
      <w:r w:rsidRPr="001430FE">
        <w:rPr>
          <w:rFonts w:ascii="Arial" w:hAnsi="Arial" w:cs="Arial"/>
          <w:sz w:val="20"/>
          <w:szCs w:val="24"/>
        </w:rPr>
        <w:t xml:space="preserve">kỹ thuật quốc gia về kíp nổ vi sai phi điện số QCVN 07:2012/BCT trước ngày 01 tháng 7 năm 2024 được tiếp tục sử dụng theo thời hạn sử dụng được công bố. </w:t>
      </w:r>
    </w:p>
    <w:p w:rsidR="0024513D" w:rsidRPr="001430FE" w:rsidRDefault="0024513D" w:rsidP="001430FE">
      <w:pPr>
        <w:widowControl w:val="0"/>
        <w:spacing w:before="120" w:after="0" w:line="240" w:lineRule="auto"/>
        <w:rPr>
          <w:rFonts w:ascii="Arial" w:hAnsi="Arial" w:cs="Arial"/>
          <w:b/>
          <w:bCs/>
          <w:sz w:val="20"/>
          <w:szCs w:val="24"/>
        </w:rPr>
      </w:pPr>
      <w:bookmarkStart w:id="30" w:name="dieu_13"/>
      <w:r w:rsidRPr="001430FE">
        <w:rPr>
          <w:rFonts w:ascii="Arial" w:hAnsi="Arial" w:cs="Arial"/>
          <w:b/>
          <w:sz w:val="20"/>
          <w:szCs w:val="24"/>
        </w:rPr>
        <w:t xml:space="preserve">13. </w:t>
      </w:r>
      <w:r w:rsidRPr="001430FE">
        <w:rPr>
          <w:rFonts w:ascii="Arial" w:hAnsi="Arial" w:cs="Arial"/>
          <w:b/>
          <w:bCs/>
          <w:sz w:val="20"/>
          <w:szCs w:val="24"/>
        </w:rPr>
        <w:t>Hiệu lực thi hành</w:t>
      </w:r>
      <w:bookmarkEnd w:id="30"/>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13.1. Quy chuẩn kỹ thuật này có hiệu lực thi hành kể từ ngày 01 tháng 7 năm 2024.</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sz w:val="20"/>
          <w:szCs w:val="24"/>
        </w:rPr>
        <w:t>13.2. Trong quá trình thực hiện Quy chuẩn kỹ thuật này, trường hợp tổ chức, cá nhân có khó khăn, vướng mắc đề nghị phản ánh về Bộ Công Thương để xem xét, hướng dẫn.</w:t>
      </w:r>
    </w:p>
    <w:p w:rsidR="0024513D" w:rsidRPr="001430FE" w:rsidRDefault="0024513D" w:rsidP="001430FE">
      <w:pPr>
        <w:widowControl w:val="0"/>
        <w:shd w:val="clear" w:color="auto" w:fill="FFFFFF"/>
        <w:spacing w:before="120" w:after="0" w:line="240" w:lineRule="auto"/>
        <w:rPr>
          <w:rFonts w:ascii="Arial" w:hAnsi="Arial" w:cs="Arial"/>
          <w:sz w:val="20"/>
          <w:szCs w:val="24"/>
        </w:rPr>
      </w:pPr>
      <w:r w:rsidRPr="001430FE">
        <w:rPr>
          <w:rFonts w:ascii="Arial" w:hAnsi="Arial" w:cs="Arial"/>
          <w:iCs/>
          <w:sz w:val="20"/>
          <w:szCs w:val="24"/>
        </w:rPr>
        <w:t>13.3. Trong trường hợp các văn bản quy phạm pháp luật, Tiêu chuẩn viện dẫn tại Quy chuẩn kỹ thuật này có sửa đổi, bổ sung hoặc được thay thế thì thực hiện theo quy định tại văn bản hiện hành.</w:t>
      </w:r>
      <w:r w:rsidRPr="001430FE">
        <w:rPr>
          <w:rFonts w:ascii="Arial" w:hAnsi="Arial" w:cs="Arial"/>
          <w:sz w:val="20"/>
          <w:szCs w:val="24"/>
        </w:rPr>
        <w:t>/.</w:t>
      </w:r>
    </w:p>
    <w:sectPr w:rsidR="0024513D" w:rsidRPr="001430FE" w:rsidSect="0004513E">
      <w:pgSz w:w="11906" w:h="16838" w:code="9"/>
      <w:pgMar w:top="567" w:right="1134" w:bottom="567" w:left="1701" w:header="720" w:footer="72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2E93" w:rsidRDefault="00902E93" w:rsidP="00F90EA4">
      <w:pPr>
        <w:spacing w:after="0" w:line="240" w:lineRule="auto"/>
      </w:pPr>
      <w:r>
        <w:separator/>
      </w:r>
    </w:p>
  </w:endnote>
  <w:endnote w:type="continuationSeparator" w:id="0">
    <w:p w:rsidR="00902E93" w:rsidRDefault="00902E93" w:rsidP="00F90E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nArialH">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2E93" w:rsidRDefault="00902E93" w:rsidP="00F90EA4">
      <w:pPr>
        <w:spacing w:after="0" w:line="240" w:lineRule="auto"/>
      </w:pPr>
      <w:r>
        <w:separator/>
      </w:r>
    </w:p>
  </w:footnote>
  <w:footnote w:type="continuationSeparator" w:id="0">
    <w:p w:rsidR="00902E93" w:rsidRDefault="00902E93" w:rsidP="00F90EA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03E23312"/>
    <w:lvl w:ilvl="0">
      <w:start w:val="1"/>
      <w:numFmt w:val="decimal"/>
      <w:lvlText w:val="%1."/>
      <w:lvlJc w:val="left"/>
      <w:pPr>
        <w:tabs>
          <w:tab w:val="num" w:pos="1800"/>
        </w:tabs>
        <w:ind w:left="1800" w:hanging="360"/>
      </w:pPr>
    </w:lvl>
  </w:abstractNum>
  <w:abstractNum w:abstractNumId="1">
    <w:nsid w:val="FFFFFF7D"/>
    <w:multiLevelType w:val="singleLevel"/>
    <w:tmpl w:val="FFF61FA4"/>
    <w:lvl w:ilvl="0">
      <w:start w:val="1"/>
      <w:numFmt w:val="decimal"/>
      <w:lvlText w:val="%1."/>
      <w:lvlJc w:val="left"/>
      <w:pPr>
        <w:tabs>
          <w:tab w:val="num" w:pos="1440"/>
        </w:tabs>
        <w:ind w:left="1440" w:hanging="360"/>
      </w:pPr>
    </w:lvl>
  </w:abstractNum>
  <w:abstractNum w:abstractNumId="2">
    <w:nsid w:val="FFFFFF7E"/>
    <w:multiLevelType w:val="singleLevel"/>
    <w:tmpl w:val="B90EFCBC"/>
    <w:lvl w:ilvl="0">
      <w:start w:val="1"/>
      <w:numFmt w:val="decimal"/>
      <w:lvlText w:val="%1."/>
      <w:lvlJc w:val="left"/>
      <w:pPr>
        <w:tabs>
          <w:tab w:val="num" w:pos="1080"/>
        </w:tabs>
        <w:ind w:left="1080" w:hanging="360"/>
      </w:pPr>
    </w:lvl>
  </w:abstractNum>
  <w:abstractNum w:abstractNumId="3">
    <w:nsid w:val="FFFFFF7F"/>
    <w:multiLevelType w:val="singleLevel"/>
    <w:tmpl w:val="F676C0EA"/>
    <w:lvl w:ilvl="0">
      <w:start w:val="1"/>
      <w:numFmt w:val="decimal"/>
      <w:lvlText w:val="%1."/>
      <w:lvlJc w:val="left"/>
      <w:pPr>
        <w:tabs>
          <w:tab w:val="num" w:pos="720"/>
        </w:tabs>
        <w:ind w:left="720" w:hanging="360"/>
      </w:pPr>
    </w:lvl>
  </w:abstractNum>
  <w:abstractNum w:abstractNumId="4">
    <w:nsid w:val="FFFFFF80"/>
    <w:multiLevelType w:val="singleLevel"/>
    <w:tmpl w:val="1D82530E"/>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36744DA2"/>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D1C635C8"/>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96A60B50"/>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897CCB0A"/>
    <w:lvl w:ilvl="0">
      <w:start w:val="1"/>
      <w:numFmt w:val="decimal"/>
      <w:lvlText w:val="%1."/>
      <w:lvlJc w:val="left"/>
      <w:pPr>
        <w:tabs>
          <w:tab w:val="num" w:pos="360"/>
        </w:tabs>
        <w:ind w:left="360" w:hanging="360"/>
      </w:pPr>
    </w:lvl>
  </w:abstractNum>
  <w:abstractNum w:abstractNumId="9">
    <w:nsid w:val="FFFFFF89"/>
    <w:multiLevelType w:val="singleLevel"/>
    <w:tmpl w:val="E1BA3430"/>
    <w:lvl w:ilvl="0">
      <w:start w:val="1"/>
      <w:numFmt w:val="bullet"/>
      <w:lvlText w:val=""/>
      <w:lvlJc w:val="left"/>
      <w:pPr>
        <w:tabs>
          <w:tab w:val="num" w:pos="360"/>
        </w:tabs>
        <w:ind w:left="360" w:hanging="360"/>
      </w:pPr>
      <w:rPr>
        <w:rFonts w:ascii="Symbol" w:hAnsi="Symbol" w:hint="default"/>
      </w:rPr>
    </w:lvl>
  </w:abstractNum>
  <w:abstractNum w:abstractNumId="10">
    <w:nsid w:val="0B5E4318"/>
    <w:multiLevelType w:val="hybridMultilevel"/>
    <w:tmpl w:val="1E00432A"/>
    <w:lvl w:ilvl="0" w:tplc="AAC8484C">
      <w:start w:val="1"/>
      <w:numFmt w:val="lowerLetter"/>
      <w:lvlText w:val="%1)"/>
      <w:lvlJc w:val="left"/>
      <w:pPr>
        <w:ind w:left="927" w:hanging="360"/>
      </w:pPr>
      <w:rPr>
        <w:rFonts w:eastAsia="Calibri" w:cs="Times New Roman" w:hint="default"/>
        <w:color w:val="0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nsid w:val="0CF41760"/>
    <w:multiLevelType w:val="hybridMultilevel"/>
    <w:tmpl w:val="70340424"/>
    <w:lvl w:ilvl="0" w:tplc="C8028BF4">
      <w:start w:val="2"/>
      <w:numFmt w:val="bullet"/>
      <w:lvlText w:val="-"/>
      <w:lvlJc w:val="left"/>
      <w:pPr>
        <w:ind w:left="786" w:hanging="360"/>
      </w:pPr>
      <w:rPr>
        <w:rFonts w:ascii="Times New Roman" w:eastAsia="Calibri"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2">
    <w:nsid w:val="1464073B"/>
    <w:multiLevelType w:val="hybridMultilevel"/>
    <w:tmpl w:val="7F24274A"/>
    <w:lvl w:ilvl="0" w:tplc="AF6649AA">
      <w:start w:val="4"/>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3">
    <w:nsid w:val="174A271F"/>
    <w:multiLevelType w:val="hybridMultilevel"/>
    <w:tmpl w:val="AC781064"/>
    <w:lvl w:ilvl="0" w:tplc="90AE0614">
      <w:start w:val="3"/>
      <w:numFmt w:val="lowerLetter"/>
      <w:lvlText w:val="%1)"/>
      <w:lvlJc w:val="left"/>
      <w:pPr>
        <w:ind w:left="1287" w:hanging="360"/>
      </w:pPr>
      <w:rPr>
        <w:rFonts w:eastAsia="Calibri" w:cs="Times New Roman"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4">
    <w:nsid w:val="17624E6F"/>
    <w:multiLevelType w:val="hybridMultilevel"/>
    <w:tmpl w:val="0010D944"/>
    <w:lvl w:ilvl="0" w:tplc="9794A61C">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9080222"/>
    <w:multiLevelType w:val="hybridMultilevel"/>
    <w:tmpl w:val="0A56CF76"/>
    <w:lvl w:ilvl="0" w:tplc="FEC200F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nsid w:val="1C355C37"/>
    <w:multiLevelType w:val="hybridMultilevel"/>
    <w:tmpl w:val="E0F48D04"/>
    <w:lvl w:ilvl="0" w:tplc="04090003">
      <w:start w:val="1"/>
      <w:numFmt w:val="bullet"/>
      <w:lvlText w:val="o"/>
      <w:lvlJc w:val="left"/>
      <w:pPr>
        <w:ind w:left="927" w:hanging="360"/>
      </w:pPr>
      <w:rPr>
        <w:rFonts w:ascii="Courier New" w:hAnsi="Courier New" w:cs="Courier New" w:hint="default"/>
      </w:rPr>
    </w:lvl>
    <w:lvl w:ilvl="1" w:tplc="04090003">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7">
    <w:nsid w:val="1F8D2407"/>
    <w:multiLevelType w:val="hybridMultilevel"/>
    <w:tmpl w:val="D9540370"/>
    <w:lvl w:ilvl="0" w:tplc="94D075FC">
      <w:start w:val="2"/>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8">
    <w:nsid w:val="33D10F8A"/>
    <w:multiLevelType w:val="hybridMultilevel"/>
    <w:tmpl w:val="362A6C5A"/>
    <w:lvl w:ilvl="0" w:tplc="F0347A10">
      <w:start w:val="1"/>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352D4990"/>
    <w:multiLevelType w:val="hybridMultilevel"/>
    <w:tmpl w:val="D622694A"/>
    <w:lvl w:ilvl="0" w:tplc="F6F002B2">
      <w:start w:val="3"/>
      <w:numFmt w:val="bullet"/>
      <w:lvlText w:val="-"/>
      <w:lvlJc w:val="left"/>
      <w:pPr>
        <w:ind w:left="927" w:hanging="360"/>
      </w:pPr>
      <w:rPr>
        <w:rFonts w:ascii="Times New Roman" w:eastAsia="Calibri" w:hAnsi="Times New Roman" w:cs="Times New Roman" w:hint="default"/>
      </w:rPr>
    </w:lvl>
    <w:lvl w:ilvl="1" w:tplc="04090003">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0">
    <w:nsid w:val="38513516"/>
    <w:multiLevelType w:val="hybridMultilevel"/>
    <w:tmpl w:val="3AF09C22"/>
    <w:lvl w:ilvl="0" w:tplc="CD1E7B2E">
      <w:start w:val="1"/>
      <w:numFmt w:val="lowerLetter"/>
      <w:lvlText w:val="%1)"/>
      <w:lvlJc w:val="left"/>
      <w:pPr>
        <w:ind w:left="1161" w:hanging="735"/>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1">
    <w:nsid w:val="39D8419A"/>
    <w:multiLevelType w:val="hybridMultilevel"/>
    <w:tmpl w:val="210C1A94"/>
    <w:lvl w:ilvl="0" w:tplc="14C8B430">
      <w:start w:val="1"/>
      <w:numFmt w:val="lowerLetter"/>
      <w:lvlText w:val="%1)"/>
      <w:lvlJc w:val="left"/>
      <w:pPr>
        <w:ind w:left="2421" w:hanging="360"/>
      </w:pPr>
      <w:rPr>
        <w:rFonts w:hint="default"/>
      </w:rPr>
    </w:lvl>
    <w:lvl w:ilvl="1" w:tplc="04090019" w:tentative="1">
      <w:start w:val="1"/>
      <w:numFmt w:val="lowerLetter"/>
      <w:lvlText w:val="%2."/>
      <w:lvlJc w:val="left"/>
      <w:pPr>
        <w:ind w:left="3141" w:hanging="360"/>
      </w:pPr>
    </w:lvl>
    <w:lvl w:ilvl="2" w:tplc="0409001B" w:tentative="1">
      <w:start w:val="1"/>
      <w:numFmt w:val="lowerRoman"/>
      <w:lvlText w:val="%3."/>
      <w:lvlJc w:val="right"/>
      <w:pPr>
        <w:ind w:left="3861" w:hanging="180"/>
      </w:pPr>
    </w:lvl>
    <w:lvl w:ilvl="3" w:tplc="0409000F" w:tentative="1">
      <w:start w:val="1"/>
      <w:numFmt w:val="decimal"/>
      <w:lvlText w:val="%4."/>
      <w:lvlJc w:val="left"/>
      <w:pPr>
        <w:ind w:left="4581" w:hanging="360"/>
      </w:pPr>
    </w:lvl>
    <w:lvl w:ilvl="4" w:tplc="04090019" w:tentative="1">
      <w:start w:val="1"/>
      <w:numFmt w:val="lowerLetter"/>
      <w:lvlText w:val="%5."/>
      <w:lvlJc w:val="left"/>
      <w:pPr>
        <w:ind w:left="5301" w:hanging="360"/>
      </w:pPr>
    </w:lvl>
    <w:lvl w:ilvl="5" w:tplc="0409001B" w:tentative="1">
      <w:start w:val="1"/>
      <w:numFmt w:val="lowerRoman"/>
      <w:lvlText w:val="%6."/>
      <w:lvlJc w:val="right"/>
      <w:pPr>
        <w:ind w:left="6021" w:hanging="180"/>
      </w:pPr>
    </w:lvl>
    <w:lvl w:ilvl="6" w:tplc="0409000F" w:tentative="1">
      <w:start w:val="1"/>
      <w:numFmt w:val="decimal"/>
      <w:lvlText w:val="%7."/>
      <w:lvlJc w:val="left"/>
      <w:pPr>
        <w:ind w:left="6741" w:hanging="360"/>
      </w:pPr>
    </w:lvl>
    <w:lvl w:ilvl="7" w:tplc="04090019" w:tentative="1">
      <w:start w:val="1"/>
      <w:numFmt w:val="lowerLetter"/>
      <w:lvlText w:val="%8."/>
      <w:lvlJc w:val="left"/>
      <w:pPr>
        <w:ind w:left="7461" w:hanging="360"/>
      </w:pPr>
    </w:lvl>
    <w:lvl w:ilvl="8" w:tplc="0409001B" w:tentative="1">
      <w:start w:val="1"/>
      <w:numFmt w:val="lowerRoman"/>
      <w:lvlText w:val="%9."/>
      <w:lvlJc w:val="right"/>
      <w:pPr>
        <w:ind w:left="8181" w:hanging="180"/>
      </w:pPr>
    </w:lvl>
  </w:abstractNum>
  <w:abstractNum w:abstractNumId="22">
    <w:nsid w:val="3ADC54DD"/>
    <w:multiLevelType w:val="hybridMultilevel"/>
    <w:tmpl w:val="97E0EC70"/>
    <w:lvl w:ilvl="0" w:tplc="43DEF0EE">
      <w:start w:val="1"/>
      <w:numFmt w:val="decimal"/>
      <w:lvlText w:val="%1."/>
      <w:lvlJc w:val="left"/>
      <w:pPr>
        <w:ind w:left="927" w:hanging="360"/>
      </w:pPr>
      <w:rPr>
        <w:rFonts w:ascii="Times New Roman" w:eastAsia="Calibri" w:hAnsi="Times New Roman" w:cs="Times New Roman"/>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3">
    <w:nsid w:val="3B3531C4"/>
    <w:multiLevelType w:val="multilevel"/>
    <w:tmpl w:val="002CF0AA"/>
    <w:lvl w:ilvl="0">
      <w:start w:val="1"/>
      <w:numFmt w:val="decimal"/>
      <w:suff w:val="space"/>
      <w:lvlText w:val="Điều %1."/>
      <w:lvlJc w:val="left"/>
      <w:pPr>
        <w:ind w:left="-540" w:firstLine="720"/>
      </w:pPr>
      <w:rPr>
        <w:rFonts w:ascii="Times New Roman" w:hAnsi="Times New Roman" w:cs="Times New Roman" w:hint="default"/>
        <w:b/>
        <w:i w:val="0"/>
      </w:rPr>
    </w:lvl>
    <w:lvl w:ilvl="1">
      <w:start w:val="1"/>
      <w:numFmt w:val="none"/>
      <w:suff w:val="nothing"/>
      <w:lvlText w:val=""/>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24">
    <w:nsid w:val="5CBC7326"/>
    <w:multiLevelType w:val="hybridMultilevel"/>
    <w:tmpl w:val="D862C396"/>
    <w:lvl w:ilvl="0" w:tplc="E76C9D3C">
      <w:start w:val="1"/>
      <w:numFmt w:val="decimal"/>
      <w:lvlText w:val="%1."/>
      <w:lvlJc w:val="left"/>
      <w:pPr>
        <w:ind w:left="1070" w:hanging="360"/>
      </w:pPr>
      <w:rPr>
        <w:rFonts w:hint="default"/>
        <w:b w:val="0"/>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25">
    <w:nsid w:val="657203C0"/>
    <w:multiLevelType w:val="hybridMultilevel"/>
    <w:tmpl w:val="C5225338"/>
    <w:lvl w:ilvl="0" w:tplc="03DC643C">
      <w:start w:val="1"/>
      <w:numFmt w:val="lowerLetter"/>
      <w:lvlText w:val="%1)"/>
      <w:lvlJc w:val="left"/>
      <w:pPr>
        <w:ind w:left="1437" w:hanging="87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nsid w:val="6D2A37AC"/>
    <w:multiLevelType w:val="hybridMultilevel"/>
    <w:tmpl w:val="17FA222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6DDB4079"/>
    <w:multiLevelType w:val="hybridMultilevel"/>
    <w:tmpl w:val="F72041A8"/>
    <w:lvl w:ilvl="0" w:tplc="15CC77CC">
      <w:start w:val="1"/>
      <w:numFmt w:val="lowerLetter"/>
      <w:lvlText w:val="%1)"/>
      <w:lvlJc w:val="left"/>
      <w:pPr>
        <w:ind w:left="1287" w:hanging="360"/>
      </w:pPr>
      <w:rPr>
        <w:rFonts w:ascii="Times New Roman" w:eastAsia="Calibri" w:hAnsi="Times New Roman" w:cs="Times New Roman"/>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8">
    <w:nsid w:val="7F7B78E8"/>
    <w:multiLevelType w:val="hybridMultilevel"/>
    <w:tmpl w:val="2C5C268A"/>
    <w:lvl w:ilvl="0" w:tplc="3224F1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2"/>
  </w:num>
  <w:num w:numId="2">
    <w:abstractNumId w:val="21"/>
  </w:num>
  <w:num w:numId="3">
    <w:abstractNumId w:val="28"/>
  </w:num>
  <w:num w:numId="4">
    <w:abstractNumId w:val="23"/>
  </w:num>
  <w:num w:numId="5">
    <w:abstractNumId w:val="13"/>
  </w:num>
  <w:num w:numId="6">
    <w:abstractNumId w:val="12"/>
  </w:num>
  <w:num w:numId="7">
    <w:abstractNumId w:val="18"/>
  </w:num>
  <w:num w:numId="8">
    <w:abstractNumId w:val="19"/>
  </w:num>
  <w:num w:numId="9">
    <w:abstractNumId w:val="16"/>
  </w:num>
  <w:num w:numId="10">
    <w:abstractNumId w:val="27"/>
  </w:num>
  <w:num w:numId="11">
    <w:abstractNumId w:val="15"/>
  </w:num>
  <w:num w:numId="12">
    <w:abstractNumId w:val="17"/>
  </w:num>
  <w:num w:numId="13">
    <w:abstractNumId w:val="11"/>
  </w:num>
  <w:num w:numId="14">
    <w:abstractNumId w:val="10"/>
  </w:num>
  <w:num w:numId="15">
    <w:abstractNumId w:val="20"/>
  </w:num>
  <w:num w:numId="16">
    <w:abstractNumId w:val="25"/>
  </w:num>
  <w:num w:numId="17">
    <w:abstractNumId w:val="26"/>
  </w:num>
  <w:num w:numId="18">
    <w:abstractNumId w:val="14"/>
  </w:num>
  <w:num w:numId="19">
    <w:abstractNumId w:val="24"/>
  </w:num>
  <w:num w:numId="20">
    <w:abstractNumId w:val="9"/>
  </w:num>
  <w:num w:numId="21">
    <w:abstractNumId w:val="7"/>
  </w:num>
  <w:num w:numId="22">
    <w:abstractNumId w:val="6"/>
  </w:num>
  <w:num w:numId="23">
    <w:abstractNumId w:val="5"/>
  </w:num>
  <w:num w:numId="24">
    <w:abstractNumId w:val="4"/>
  </w:num>
  <w:num w:numId="25">
    <w:abstractNumId w:val="8"/>
  </w:num>
  <w:num w:numId="26">
    <w:abstractNumId w:val="3"/>
  </w:num>
  <w:num w:numId="27">
    <w:abstractNumId w:val="2"/>
  </w:num>
  <w:num w:numId="28">
    <w:abstractNumId w:val="1"/>
  </w:num>
  <w:num w:numId="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4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7C5"/>
    <w:rsid w:val="00004862"/>
    <w:rsid w:val="0000635A"/>
    <w:rsid w:val="00006466"/>
    <w:rsid w:val="00011F14"/>
    <w:rsid w:val="000133A2"/>
    <w:rsid w:val="00015FAC"/>
    <w:rsid w:val="00023262"/>
    <w:rsid w:val="000242C8"/>
    <w:rsid w:val="000273C0"/>
    <w:rsid w:val="00035B20"/>
    <w:rsid w:val="0004066E"/>
    <w:rsid w:val="0004161F"/>
    <w:rsid w:val="000426E3"/>
    <w:rsid w:val="00042DF9"/>
    <w:rsid w:val="00043D1C"/>
    <w:rsid w:val="0004513E"/>
    <w:rsid w:val="00045B68"/>
    <w:rsid w:val="000520A1"/>
    <w:rsid w:val="00060745"/>
    <w:rsid w:val="00064370"/>
    <w:rsid w:val="00064EBE"/>
    <w:rsid w:val="00066111"/>
    <w:rsid w:val="000708FD"/>
    <w:rsid w:val="00071108"/>
    <w:rsid w:val="0007203C"/>
    <w:rsid w:val="00075058"/>
    <w:rsid w:val="000752D5"/>
    <w:rsid w:val="00077654"/>
    <w:rsid w:val="00081216"/>
    <w:rsid w:val="000833FE"/>
    <w:rsid w:val="0008492A"/>
    <w:rsid w:val="00085010"/>
    <w:rsid w:val="00086389"/>
    <w:rsid w:val="0008799B"/>
    <w:rsid w:val="00087F8B"/>
    <w:rsid w:val="00090A4C"/>
    <w:rsid w:val="00097EAF"/>
    <w:rsid w:val="000A02A5"/>
    <w:rsid w:val="000A4DD3"/>
    <w:rsid w:val="000A5E8A"/>
    <w:rsid w:val="000A6A9D"/>
    <w:rsid w:val="000B0C16"/>
    <w:rsid w:val="000B17EA"/>
    <w:rsid w:val="000B18D6"/>
    <w:rsid w:val="000B76B9"/>
    <w:rsid w:val="000B7A07"/>
    <w:rsid w:val="000C0424"/>
    <w:rsid w:val="000C2D6F"/>
    <w:rsid w:val="000C3424"/>
    <w:rsid w:val="000C3F51"/>
    <w:rsid w:val="000C5211"/>
    <w:rsid w:val="000C5B7B"/>
    <w:rsid w:val="000D06A4"/>
    <w:rsid w:val="000D122C"/>
    <w:rsid w:val="000D2E3B"/>
    <w:rsid w:val="000D4216"/>
    <w:rsid w:val="000D47FF"/>
    <w:rsid w:val="000D6683"/>
    <w:rsid w:val="000D6A00"/>
    <w:rsid w:val="000D7186"/>
    <w:rsid w:val="000E2FB5"/>
    <w:rsid w:val="000E3874"/>
    <w:rsid w:val="000E388C"/>
    <w:rsid w:val="000E6DB1"/>
    <w:rsid w:val="000F1CF9"/>
    <w:rsid w:val="000F2E12"/>
    <w:rsid w:val="000F5385"/>
    <w:rsid w:val="000F57C9"/>
    <w:rsid w:val="000F5834"/>
    <w:rsid w:val="000F71B9"/>
    <w:rsid w:val="00100035"/>
    <w:rsid w:val="0010521A"/>
    <w:rsid w:val="00110EA5"/>
    <w:rsid w:val="00112D86"/>
    <w:rsid w:val="00116B80"/>
    <w:rsid w:val="00122301"/>
    <w:rsid w:val="0013024B"/>
    <w:rsid w:val="001326DF"/>
    <w:rsid w:val="0013687A"/>
    <w:rsid w:val="001430FE"/>
    <w:rsid w:val="0016034F"/>
    <w:rsid w:val="0016313A"/>
    <w:rsid w:val="001648B2"/>
    <w:rsid w:val="00170E06"/>
    <w:rsid w:val="00171A87"/>
    <w:rsid w:val="00175F2E"/>
    <w:rsid w:val="00176A9D"/>
    <w:rsid w:val="00180142"/>
    <w:rsid w:val="0018287C"/>
    <w:rsid w:val="00182F32"/>
    <w:rsid w:val="001834F1"/>
    <w:rsid w:val="00191D13"/>
    <w:rsid w:val="00191DC6"/>
    <w:rsid w:val="00195CAE"/>
    <w:rsid w:val="00196D98"/>
    <w:rsid w:val="00197F06"/>
    <w:rsid w:val="001A055B"/>
    <w:rsid w:val="001A38AE"/>
    <w:rsid w:val="001A4579"/>
    <w:rsid w:val="001A49DF"/>
    <w:rsid w:val="001B0921"/>
    <w:rsid w:val="001B1D54"/>
    <w:rsid w:val="001B1E30"/>
    <w:rsid w:val="001B606B"/>
    <w:rsid w:val="001B6A27"/>
    <w:rsid w:val="001B7A50"/>
    <w:rsid w:val="001B7E5A"/>
    <w:rsid w:val="001C1943"/>
    <w:rsid w:val="001C281D"/>
    <w:rsid w:val="001C40D3"/>
    <w:rsid w:val="001C41B4"/>
    <w:rsid w:val="001C42DA"/>
    <w:rsid w:val="001C5062"/>
    <w:rsid w:val="001C6B23"/>
    <w:rsid w:val="001D0819"/>
    <w:rsid w:val="001E59AB"/>
    <w:rsid w:val="001F01CD"/>
    <w:rsid w:val="001F01F1"/>
    <w:rsid w:val="001F1B20"/>
    <w:rsid w:val="001F2D5E"/>
    <w:rsid w:val="001F5458"/>
    <w:rsid w:val="002002EA"/>
    <w:rsid w:val="00200491"/>
    <w:rsid w:val="00204518"/>
    <w:rsid w:val="002065AB"/>
    <w:rsid w:val="002075F6"/>
    <w:rsid w:val="0020775B"/>
    <w:rsid w:val="00210C49"/>
    <w:rsid w:val="00212A0D"/>
    <w:rsid w:val="00213230"/>
    <w:rsid w:val="00216FB6"/>
    <w:rsid w:val="00227502"/>
    <w:rsid w:val="0023001C"/>
    <w:rsid w:val="00230BE0"/>
    <w:rsid w:val="00230CD9"/>
    <w:rsid w:val="00232784"/>
    <w:rsid w:val="00233C7F"/>
    <w:rsid w:val="00234018"/>
    <w:rsid w:val="00235DFD"/>
    <w:rsid w:val="002368C3"/>
    <w:rsid w:val="002406A8"/>
    <w:rsid w:val="0024513D"/>
    <w:rsid w:val="0024597B"/>
    <w:rsid w:val="00247325"/>
    <w:rsid w:val="00251964"/>
    <w:rsid w:val="00252DCB"/>
    <w:rsid w:val="00255084"/>
    <w:rsid w:val="0026336F"/>
    <w:rsid w:val="0027199A"/>
    <w:rsid w:val="00271C0A"/>
    <w:rsid w:val="00274CF5"/>
    <w:rsid w:val="00276C29"/>
    <w:rsid w:val="002774CE"/>
    <w:rsid w:val="00277C75"/>
    <w:rsid w:val="002825E6"/>
    <w:rsid w:val="002846D3"/>
    <w:rsid w:val="002917A2"/>
    <w:rsid w:val="002935E5"/>
    <w:rsid w:val="002950A7"/>
    <w:rsid w:val="00295F76"/>
    <w:rsid w:val="002A0BDF"/>
    <w:rsid w:val="002A600A"/>
    <w:rsid w:val="002A7CFE"/>
    <w:rsid w:val="002A7D3B"/>
    <w:rsid w:val="002B0E59"/>
    <w:rsid w:val="002B2AC9"/>
    <w:rsid w:val="002B746D"/>
    <w:rsid w:val="002C1D99"/>
    <w:rsid w:val="002C346D"/>
    <w:rsid w:val="002C3885"/>
    <w:rsid w:val="002D1DB0"/>
    <w:rsid w:val="002D2814"/>
    <w:rsid w:val="002D321E"/>
    <w:rsid w:val="002E230E"/>
    <w:rsid w:val="002E2BB8"/>
    <w:rsid w:val="002F37DF"/>
    <w:rsid w:val="002F3CC2"/>
    <w:rsid w:val="002F4FBF"/>
    <w:rsid w:val="002F589E"/>
    <w:rsid w:val="0030040E"/>
    <w:rsid w:val="00301026"/>
    <w:rsid w:val="00302293"/>
    <w:rsid w:val="003043BF"/>
    <w:rsid w:val="00320059"/>
    <w:rsid w:val="003212D4"/>
    <w:rsid w:val="00321E84"/>
    <w:rsid w:val="003263FD"/>
    <w:rsid w:val="0033101E"/>
    <w:rsid w:val="0033158C"/>
    <w:rsid w:val="00333E4C"/>
    <w:rsid w:val="0033572D"/>
    <w:rsid w:val="00336674"/>
    <w:rsid w:val="00336F19"/>
    <w:rsid w:val="00340339"/>
    <w:rsid w:val="00340BEE"/>
    <w:rsid w:val="00342DD9"/>
    <w:rsid w:val="00344B83"/>
    <w:rsid w:val="003500CE"/>
    <w:rsid w:val="00350B96"/>
    <w:rsid w:val="003531A9"/>
    <w:rsid w:val="00355754"/>
    <w:rsid w:val="003557F5"/>
    <w:rsid w:val="00357C65"/>
    <w:rsid w:val="00362EFA"/>
    <w:rsid w:val="003632E7"/>
    <w:rsid w:val="003719FC"/>
    <w:rsid w:val="00374805"/>
    <w:rsid w:val="00374E57"/>
    <w:rsid w:val="00374FB1"/>
    <w:rsid w:val="00375592"/>
    <w:rsid w:val="00384117"/>
    <w:rsid w:val="003907C8"/>
    <w:rsid w:val="00391D43"/>
    <w:rsid w:val="00392678"/>
    <w:rsid w:val="00392BAD"/>
    <w:rsid w:val="003A0D14"/>
    <w:rsid w:val="003A48D9"/>
    <w:rsid w:val="003A5B90"/>
    <w:rsid w:val="003B29BF"/>
    <w:rsid w:val="003B538A"/>
    <w:rsid w:val="003B63A9"/>
    <w:rsid w:val="003B7815"/>
    <w:rsid w:val="003C093A"/>
    <w:rsid w:val="003C0EF4"/>
    <w:rsid w:val="003C1548"/>
    <w:rsid w:val="003C5F94"/>
    <w:rsid w:val="003C6353"/>
    <w:rsid w:val="003D1AFC"/>
    <w:rsid w:val="003D5B11"/>
    <w:rsid w:val="003D689B"/>
    <w:rsid w:val="003E06F1"/>
    <w:rsid w:val="003E0801"/>
    <w:rsid w:val="003E3197"/>
    <w:rsid w:val="003F04FE"/>
    <w:rsid w:val="003F468C"/>
    <w:rsid w:val="00404103"/>
    <w:rsid w:val="00405077"/>
    <w:rsid w:val="004069D5"/>
    <w:rsid w:val="00406F0E"/>
    <w:rsid w:val="00416247"/>
    <w:rsid w:val="004179DA"/>
    <w:rsid w:val="004233A7"/>
    <w:rsid w:val="00423770"/>
    <w:rsid w:val="00424490"/>
    <w:rsid w:val="00426CD1"/>
    <w:rsid w:val="0043016C"/>
    <w:rsid w:val="004319A9"/>
    <w:rsid w:val="00432A3A"/>
    <w:rsid w:val="00433BC9"/>
    <w:rsid w:val="00434681"/>
    <w:rsid w:val="00436D14"/>
    <w:rsid w:val="00441CB3"/>
    <w:rsid w:val="004425A9"/>
    <w:rsid w:val="00443C77"/>
    <w:rsid w:val="00453792"/>
    <w:rsid w:val="00453DBA"/>
    <w:rsid w:val="00453E20"/>
    <w:rsid w:val="00457C41"/>
    <w:rsid w:val="00462087"/>
    <w:rsid w:val="0046425A"/>
    <w:rsid w:val="0046586E"/>
    <w:rsid w:val="00471C4C"/>
    <w:rsid w:val="00474AA9"/>
    <w:rsid w:val="00476C0D"/>
    <w:rsid w:val="00481165"/>
    <w:rsid w:val="0048245B"/>
    <w:rsid w:val="00483103"/>
    <w:rsid w:val="00493A9F"/>
    <w:rsid w:val="0049614D"/>
    <w:rsid w:val="00496DBF"/>
    <w:rsid w:val="004A093F"/>
    <w:rsid w:val="004A2D56"/>
    <w:rsid w:val="004B0C38"/>
    <w:rsid w:val="004B214B"/>
    <w:rsid w:val="004C589D"/>
    <w:rsid w:val="004C719F"/>
    <w:rsid w:val="004D08D5"/>
    <w:rsid w:val="004D2A48"/>
    <w:rsid w:val="004D3384"/>
    <w:rsid w:val="004D48B7"/>
    <w:rsid w:val="004D6B87"/>
    <w:rsid w:val="004D751B"/>
    <w:rsid w:val="004E1C4B"/>
    <w:rsid w:val="004E4FD5"/>
    <w:rsid w:val="004E57D3"/>
    <w:rsid w:val="004F0AFB"/>
    <w:rsid w:val="004F15D1"/>
    <w:rsid w:val="004F41BF"/>
    <w:rsid w:val="004F6E26"/>
    <w:rsid w:val="004F70A6"/>
    <w:rsid w:val="00500B2C"/>
    <w:rsid w:val="00502EC8"/>
    <w:rsid w:val="00506214"/>
    <w:rsid w:val="0051137A"/>
    <w:rsid w:val="00511658"/>
    <w:rsid w:val="0051208D"/>
    <w:rsid w:val="00512911"/>
    <w:rsid w:val="00515807"/>
    <w:rsid w:val="00517636"/>
    <w:rsid w:val="00520C33"/>
    <w:rsid w:val="00522233"/>
    <w:rsid w:val="005222BE"/>
    <w:rsid w:val="00524B5E"/>
    <w:rsid w:val="00526818"/>
    <w:rsid w:val="00530CE4"/>
    <w:rsid w:val="005323C0"/>
    <w:rsid w:val="0053282B"/>
    <w:rsid w:val="0053292B"/>
    <w:rsid w:val="0053590B"/>
    <w:rsid w:val="00540884"/>
    <w:rsid w:val="00546229"/>
    <w:rsid w:val="0054627F"/>
    <w:rsid w:val="005533AE"/>
    <w:rsid w:val="0055437A"/>
    <w:rsid w:val="00560BDF"/>
    <w:rsid w:val="00563DB0"/>
    <w:rsid w:val="0056620B"/>
    <w:rsid w:val="00567A8C"/>
    <w:rsid w:val="005702D0"/>
    <w:rsid w:val="00570358"/>
    <w:rsid w:val="00570644"/>
    <w:rsid w:val="00572979"/>
    <w:rsid w:val="00581CAE"/>
    <w:rsid w:val="00585A8D"/>
    <w:rsid w:val="00593582"/>
    <w:rsid w:val="005960F8"/>
    <w:rsid w:val="005A48B1"/>
    <w:rsid w:val="005A644D"/>
    <w:rsid w:val="005B45E4"/>
    <w:rsid w:val="005B5C92"/>
    <w:rsid w:val="005B7968"/>
    <w:rsid w:val="005C082A"/>
    <w:rsid w:val="005C186C"/>
    <w:rsid w:val="005C29A3"/>
    <w:rsid w:val="005D0C93"/>
    <w:rsid w:val="005D2664"/>
    <w:rsid w:val="005D2950"/>
    <w:rsid w:val="005D399F"/>
    <w:rsid w:val="005D3E34"/>
    <w:rsid w:val="005E148E"/>
    <w:rsid w:val="005F02D2"/>
    <w:rsid w:val="005F2A19"/>
    <w:rsid w:val="00601599"/>
    <w:rsid w:val="00602DA9"/>
    <w:rsid w:val="00603FF8"/>
    <w:rsid w:val="00607C85"/>
    <w:rsid w:val="00611AE1"/>
    <w:rsid w:val="006131C9"/>
    <w:rsid w:val="006134A5"/>
    <w:rsid w:val="006233DD"/>
    <w:rsid w:val="00630D3F"/>
    <w:rsid w:val="00633C23"/>
    <w:rsid w:val="0063577B"/>
    <w:rsid w:val="00636FC5"/>
    <w:rsid w:val="00641658"/>
    <w:rsid w:val="00644E22"/>
    <w:rsid w:val="00656EFF"/>
    <w:rsid w:val="006616EA"/>
    <w:rsid w:val="00663D3D"/>
    <w:rsid w:val="0066404E"/>
    <w:rsid w:val="00664152"/>
    <w:rsid w:val="00670CCC"/>
    <w:rsid w:val="00673531"/>
    <w:rsid w:val="00673A81"/>
    <w:rsid w:val="006754FF"/>
    <w:rsid w:val="00675FE3"/>
    <w:rsid w:val="00681BDE"/>
    <w:rsid w:val="00692FA6"/>
    <w:rsid w:val="00694E5E"/>
    <w:rsid w:val="00696DF2"/>
    <w:rsid w:val="006A04D5"/>
    <w:rsid w:val="006A2AA7"/>
    <w:rsid w:val="006A3B44"/>
    <w:rsid w:val="006A7D33"/>
    <w:rsid w:val="006B4326"/>
    <w:rsid w:val="006C021E"/>
    <w:rsid w:val="006C4422"/>
    <w:rsid w:val="006C7431"/>
    <w:rsid w:val="006D19FB"/>
    <w:rsid w:val="006D21F5"/>
    <w:rsid w:val="006D3017"/>
    <w:rsid w:val="006D41C9"/>
    <w:rsid w:val="006E35C1"/>
    <w:rsid w:val="006E44B5"/>
    <w:rsid w:val="006E7FA0"/>
    <w:rsid w:val="006F1441"/>
    <w:rsid w:val="006F20A1"/>
    <w:rsid w:val="006F6130"/>
    <w:rsid w:val="006F6260"/>
    <w:rsid w:val="006F6A4F"/>
    <w:rsid w:val="00703D3D"/>
    <w:rsid w:val="00705377"/>
    <w:rsid w:val="0070687F"/>
    <w:rsid w:val="007119FF"/>
    <w:rsid w:val="007126E0"/>
    <w:rsid w:val="00717FCE"/>
    <w:rsid w:val="00720FD3"/>
    <w:rsid w:val="007233A4"/>
    <w:rsid w:val="0072620B"/>
    <w:rsid w:val="00736FAF"/>
    <w:rsid w:val="00740840"/>
    <w:rsid w:val="007409E1"/>
    <w:rsid w:val="00740B0C"/>
    <w:rsid w:val="00741A52"/>
    <w:rsid w:val="00743369"/>
    <w:rsid w:val="00743DD4"/>
    <w:rsid w:val="00743FC5"/>
    <w:rsid w:val="007522AE"/>
    <w:rsid w:val="0076203D"/>
    <w:rsid w:val="00763A45"/>
    <w:rsid w:val="00767667"/>
    <w:rsid w:val="007734A3"/>
    <w:rsid w:val="00781819"/>
    <w:rsid w:val="00790F29"/>
    <w:rsid w:val="007A1184"/>
    <w:rsid w:val="007A7B25"/>
    <w:rsid w:val="007B03F5"/>
    <w:rsid w:val="007B0824"/>
    <w:rsid w:val="007B0B30"/>
    <w:rsid w:val="007B1B6C"/>
    <w:rsid w:val="007B2380"/>
    <w:rsid w:val="007B3964"/>
    <w:rsid w:val="007B3CC0"/>
    <w:rsid w:val="007B6774"/>
    <w:rsid w:val="007C6172"/>
    <w:rsid w:val="007D2F60"/>
    <w:rsid w:val="007D3C39"/>
    <w:rsid w:val="007D6FA3"/>
    <w:rsid w:val="007E2000"/>
    <w:rsid w:val="007E3091"/>
    <w:rsid w:val="007E362A"/>
    <w:rsid w:val="007E46C6"/>
    <w:rsid w:val="007E4F25"/>
    <w:rsid w:val="007E6AE1"/>
    <w:rsid w:val="007F07C5"/>
    <w:rsid w:val="007F13C5"/>
    <w:rsid w:val="007F14FB"/>
    <w:rsid w:val="007F2BE4"/>
    <w:rsid w:val="007F70E6"/>
    <w:rsid w:val="008000E2"/>
    <w:rsid w:val="00800B50"/>
    <w:rsid w:val="00802259"/>
    <w:rsid w:val="00802265"/>
    <w:rsid w:val="00803812"/>
    <w:rsid w:val="00803A7A"/>
    <w:rsid w:val="00805665"/>
    <w:rsid w:val="00805B2F"/>
    <w:rsid w:val="00807053"/>
    <w:rsid w:val="00811E0E"/>
    <w:rsid w:val="00812D11"/>
    <w:rsid w:val="0081329A"/>
    <w:rsid w:val="00815653"/>
    <w:rsid w:val="00822996"/>
    <w:rsid w:val="008247BA"/>
    <w:rsid w:val="008275F9"/>
    <w:rsid w:val="00831F78"/>
    <w:rsid w:val="00833BAC"/>
    <w:rsid w:val="00835814"/>
    <w:rsid w:val="00836572"/>
    <w:rsid w:val="00840F0B"/>
    <w:rsid w:val="00845864"/>
    <w:rsid w:val="0084689D"/>
    <w:rsid w:val="008514BA"/>
    <w:rsid w:val="00851D58"/>
    <w:rsid w:val="00852F35"/>
    <w:rsid w:val="00853AF0"/>
    <w:rsid w:val="0085432F"/>
    <w:rsid w:val="00857427"/>
    <w:rsid w:val="00857D91"/>
    <w:rsid w:val="008604DE"/>
    <w:rsid w:val="00861065"/>
    <w:rsid w:val="00865854"/>
    <w:rsid w:val="00870ED4"/>
    <w:rsid w:val="008747B1"/>
    <w:rsid w:val="008766A7"/>
    <w:rsid w:val="008879F1"/>
    <w:rsid w:val="00890402"/>
    <w:rsid w:val="00894EC6"/>
    <w:rsid w:val="00895890"/>
    <w:rsid w:val="008A1BA4"/>
    <w:rsid w:val="008A3ACE"/>
    <w:rsid w:val="008A50B9"/>
    <w:rsid w:val="008B296B"/>
    <w:rsid w:val="008B2B7D"/>
    <w:rsid w:val="008B4096"/>
    <w:rsid w:val="008B5230"/>
    <w:rsid w:val="008B5B3E"/>
    <w:rsid w:val="008C2E1C"/>
    <w:rsid w:val="008C42F9"/>
    <w:rsid w:val="008C6DAE"/>
    <w:rsid w:val="008D01D5"/>
    <w:rsid w:val="008D2148"/>
    <w:rsid w:val="008D3984"/>
    <w:rsid w:val="008E0145"/>
    <w:rsid w:val="008E048A"/>
    <w:rsid w:val="008E1286"/>
    <w:rsid w:val="008E1665"/>
    <w:rsid w:val="008E1F6B"/>
    <w:rsid w:val="008E23E5"/>
    <w:rsid w:val="008E3357"/>
    <w:rsid w:val="008E66FC"/>
    <w:rsid w:val="008E69D2"/>
    <w:rsid w:val="00902BF7"/>
    <w:rsid w:val="00902E93"/>
    <w:rsid w:val="009139A8"/>
    <w:rsid w:val="00914D71"/>
    <w:rsid w:val="0091520E"/>
    <w:rsid w:val="00922053"/>
    <w:rsid w:val="0092514A"/>
    <w:rsid w:val="0093042D"/>
    <w:rsid w:val="009332F2"/>
    <w:rsid w:val="0093475C"/>
    <w:rsid w:val="00940BCC"/>
    <w:rsid w:val="009446FE"/>
    <w:rsid w:val="009451B6"/>
    <w:rsid w:val="00946D72"/>
    <w:rsid w:val="00953A61"/>
    <w:rsid w:val="00954CCC"/>
    <w:rsid w:val="00961955"/>
    <w:rsid w:val="00963A72"/>
    <w:rsid w:val="0096534C"/>
    <w:rsid w:val="009653B0"/>
    <w:rsid w:val="00965AA0"/>
    <w:rsid w:val="00972E5A"/>
    <w:rsid w:val="00975E59"/>
    <w:rsid w:val="009766AD"/>
    <w:rsid w:val="009848B8"/>
    <w:rsid w:val="00984B72"/>
    <w:rsid w:val="009A071C"/>
    <w:rsid w:val="009A0B79"/>
    <w:rsid w:val="009A32BD"/>
    <w:rsid w:val="009A335B"/>
    <w:rsid w:val="009A7BE2"/>
    <w:rsid w:val="009B1447"/>
    <w:rsid w:val="009B2B72"/>
    <w:rsid w:val="009B47D2"/>
    <w:rsid w:val="009B64BB"/>
    <w:rsid w:val="009B7737"/>
    <w:rsid w:val="009C1545"/>
    <w:rsid w:val="009C1EBE"/>
    <w:rsid w:val="009C55D1"/>
    <w:rsid w:val="009D1A5E"/>
    <w:rsid w:val="009D1A7A"/>
    <w:rsid w:val="009E3D6E"/>
    <w:rsid w:val="009E6C96"/>
    <w:rsid w:val="009F2287"/>
    <w:rsid w:val="009F6D00"/>
    <w:rsid w:val="009F70CC"/>
    <w:rsid w:val="00A02C96"/>
    <w:rsid w:val="00A100DD"/>
    <w:rsid w:val="00A1012B"/>
    <w:rsid w:val="00A10B8D"/>
    <w:rsid w:val="00A1528F"/>
    <w:rsid w:val="00A1612B"/>
    <w:rsid w:val="00A1632D"/>
    <w:rsid w:val="00A26029"/>
    <w:rsid w:val="00A3010C"/>
    <w:rsid w:val="00A3106E"/>
    <w:rsid w:val="00A31684"/>
    <w:rsid w:val="00A4004D"/>
    <w:rsid w:val="00A41D41"/>
    <w:rsid w:val="00A4268B"/>
    <w:rsid w:val="00A45BD4"/>
    <w:rsid w:val="00A477B2"/>
    <w:rsid w:val="00A47BCD"/>
    <w:rsid w:val="00A50149"/>
    <w:rsid w:val="00A52E83"/>
    <w:rsid w:val="00A53E06"/>
    <w:rsid w:val="00A5699F"/>
    <w:rsid w:val="00A61473"/>
    <w:rsid w:val="00A61695"/>
    <w:rsid w:val="00A6463A"/>
    <w:rsid w:val="00A6771C"/>
    <w:rsid w:val="00A67A02"/>
    <w:rsid w:val="00A72450"/>
    <w:rsid w:val="00A73007"/>
    <w:rsid w:val="00A75340"/>
    <w:rsid w:val="00A81C41"/>
    <w:rsid w:val="00A839EC"/>
    <w:rsid w:val="00A847AC"/>
    <w:rsid w:val="00A85F3A"/>
    <w:rsid w:val="00A910F2"/>
    <w:rsid w:val="00A91141"/>
    <w:rsid w:val="00A94652"/>
    <w:rsid w:val="00AA1E04"/>
    <w:rsid w:val="00AA5C31"/>
    <w:rsid w:val="00AB08B0"/>
    <w:rsid w:val="00AB16B9"/>
    <w:rsid w:val="00AB1D6A"/>
    <w:rsid w:val="00AB3B4A"/>
    <w:rsid w:val="00AB6688"/>
    <w:rsid w:val="00AC0CF1"/>
    <w:rsid w:val="00AD26CC"/>
    <w:rsid w:val="00AD42FC"/>
    <w:rsid w:val="00AD5898"/>
    <w:rsid w:val="00AE5C23"/>
    <w:rsid w:val="00AE5FE5"/>
    <w:rsid w:val="00AE6EB1"/>
    <w:rsid w:val="00AE70C4"/>
    <w:rsid w:val="00AE7432"/>
    <w:rsid w:val="00AF0294"/>
    <w:rsid w:val="00AF12ED"/>
    <w:rsid w:val="00AF2F45"/>
    <w:rsid w:val="00AF47C0"/>
    <w:rsid w:val="00B044D5"/>
    <w:rsid w:val="00B04FE2"/>
    <w:rsid w:val="00B0565C"/>
    <w:rsid w:val="00B06041"/>
    <w:rsid w:val="00B068E8"/>
    <w:rsid w:val="00B111FF"/>
    <w:rsid w:val="00B13275"/>
    <w:rsid w:val="00B1401D"/>
    <w:rsid w:val="00B17145"/>
    <w:rsid w:val="00B214A3"/>
    <w:rsid w:val="00B21D80"/>
    <w:rsid w:val="00B2256A"/>
    <w:rsid w:val="00B249BC"/>
    <w:rsid w:val="00B2648C"/>
    <w:rsid w:val="00B268C5"/>
    <w:rsid w:val="00B309F5"/>
    <w:rsid w:val="00B30B94"/>
    <w:rsid w:val="00B31ADC"/>
    <w:rsid w:val="00B33334"/>
    <w:rsid w:val="00B34230"/>
    <w:rsid w:val="00B35963"/>
    <w:rsid w:val="00B35B68"/>
    <w:rsid w:val="00B35CA3"/>
    <w:rsid w:val="00B37DDF"/>
    <w:rsid w:val="00B41AF4"/>
    <w:rsid w:val="00B4287B"/>
    <w:rsid w:val="00B5252E"/>
    <w:rsid w:val="00B5522D"/>
    <w:rsid w:val="00B673DD"/>
    <w:rsid w:val="00B700BE"/>
    <w:rsid w:val="00B71377"/>
    <w:rsid w:val="00B777FE"/>
    <w:rsid w:val="00B8484F"/>
    <w:rsid w:val="00B8729D"/>
    <w:rsid w:val="00B93085"/>
    <w:rsid w:val="00B94DBC"/>
    <w:rsid w:val="00B968EC"/>
    <w:rsid w:val="00B976E6"/>
    <w:rsid w:val="00BA0B0D"/>
    <w:rsid w:val="00BA41F2"/>
    <w:rsid w:val="00BA5127"/>
    <w:rsid w:val="00BA79F1"/>
    <w:rsid w:val="00BB03A4"/>
    <w:rsid w:val="00BB0443"/>
    <w:rsid w:val="00BB1A67"/>
    <w:rsid w:val="00BB20AF"/>
    <w:rsid w:val="00BB2183"/>
    <w:rsid w:val="00BB24BA"/>
    <w:rsid w:val="00BC0C09"/>
    <w:rsid w:val="00BC1EF2"/>
    <w:rsid w:val="00BC4A6A"/>
    <w:rsid w:val="00BC6CFE"/>
    <w:rsid w:val="00BD1F80"/>
    <w:rsid w:val="00BD2471"/>
    <w:rsid w:val="00BD4B18"/>
    <w:rsid w:val="00BD5356"/>
    <w:rsid w:val="00BD7E91"/>
    <w:rsid w:val="00BE2945"/>
    <w:rsid w:val="00BE4179"/>
    <w:rsid w:val="00BE69D7"/>
    <w:rsid w:val="00BF0CE6"/>
    <w:rsid w:val="00BF4D81"/>
    <w:rsid w:val="00BF7213"/>
    <w:rsid w:val="00C01310"/>
    <w:rsid w:val="00C03DE1"/>
    <w:rsid w:val="00C044D9"/>
    <w:rsid w:val="00C1014F"/>
    <w:rsid w:val="00C15F8C"/>
    <w:rsid w:val="00C170DA"/>
    <w:rsid w:val="00C175CB"/>
    <w:rsid w:val="00C24B77"/>
    <w:rsid w:val="00C25C06"/>
    <w:rsid w:val="00C324E4"/>
    <w:rsid w:val="00C34CE0"/>
    <w:rsid w:val="00C35BB7"/>
    <w:rsid w:val="00C35F5E"/>
    <w:rsid w:val="00C37F88"/>
    <w:rsid w:val="00C40B7C"/>
    <w:rsid w:val="00C44E7E"/>
    <w:rsid w:val="00C46BA0"/>
    <w:rsid w:val="00C46CA3"/>
    <w:rsid w:val="00C50542"/>
    <w:rsid w:val="00C516CC"/>
    <w:rsid w:val="00C57351"/>
    <w:rsid w:val="00C57479"/>
    <w:rsid w:val="00C626CC"/>
    <w:rsid w:val="00C6579E"/>
    <w:rsid w:val="00C66572"/>
    <w:rsid w:val="00C6683A"/>
    <w:rsid w:val="00C703FF"/>
    <w:rsid w:val="00C75A6E"/>
    <w:rsid w:val="00C76CA6"/>
    <w:rsid w:val="00C77063"/>
    <w:rsid w:val="00C81A04"/>
    <w:rsid w:val="00C83431"/>
    <w:rsid w:val="00C85341"/>
    <w:rsid w:val="00C864C2"/>
    <w:rsid w:val="00C942F9"/>
    <w:rsid w:val="00C965FF"/>
    <w:rsid w:val="00CA0727"/>
    <w:rsid w:val="00CA099A"/>
    <w:rsid w:val="00CA252C"/>
    <w:rsid w:val="00CB13CE"/>
    <w:rsid w:val="00CB21FD"/>
    <w:rsid w:val="00CB3DEA"/>
    <w:rsid w:val="00CB47DA"/>
    <w:rsid w:val="00CB6486"/>
    <w:rsid w:val="00CB6CD4"/>
    <w:rsid w:val="00CB7778"/>
    <w:rsid w:val="00CC0C54"/>
    <w:rsid w:val="00CC3860"/>
    <w:rsid w:val="00CC725C"/>
    <w:rsid w:val="00CC7A4A"/>
    <w:rsid w:val="00CD06DB"/>
    <w:rsid w:val="00CD303B"/>
    <w:rsid w:val="00CD7276"/>
    <w:rsid w:val="00CD7D9D"/>
    <w:rsid w:val="00CE031F"/>
    <w:rsid w:val="00CE44E2"/>
    <w:rsid w:val="00CE49E2"/>
    <w:rsid w:val="00CE6749"/>
    <w:rsid w:val="00CF342D"/>
    <w:rsid w:val="00CF73F5"/>
    <w:rsid w:val="00CF7891"/>
    <w:rsid w:val="00CF7C39"/>
    <w:rsid w:val="00D03629"/>
    <w:rsid w:val="00D0527B"/>
    <w:rsid w:val="00D05E37"/>
    <w:rsid w:val="00D10267"/>
    <w:rsid w:val="00D12379"/>
    <w:rsid w:val="00D12B87"/>
    <w:rsid w:val="00D132EB"/>
    <w:rsid w:val="00D13979"/>
    <w:rsid w:val="00D14B1F"/>
    <w:rsid w:val="00D15486"/>
    <w:rsid w:val="00D24A30"/>
    <w:rsid w:val="00D24EFD"/>
    <w:rsid w:val="00D25B8E"/>
    <w:rsid w:val="00D30476"/>
    <w:rsid w:val="00D305F6"/>
    <w:rsid w:val="00D30A1C"/>
    <w:rsid w:val="00D3266E"/>
    <w:rsid w:val="00D32FD2"/>
    <w:rsid w:val="00D342A9"/>
    <w:rsid w:val="00D35B07"/>
    <w:rsid w:val="00D410EB"/>
    <w:rsid w:val="00D435EF"/>
    <w:rsid w:val="00D46B59"/>
    <w:rsid w:val="00D5259E"/>
    <w:rsid w:val="00D561D0"/>
    <w:rsid w:val="00D56557"/>
    <w:rsid w:val="00D57D58"/>
    <w:rsid w:val="00D6085A"/>
    <w:rsid w:val="00D63B56"/>
    <w:rsid w:val="00D664E2"/>
    <w:rsid w:val="00D67F34"/>
    <w:rsid w:val="00D724B6"/>
    <w:rsid w:val="00D7299B"/>
    <w:rsid w:val="00D72D18"/>
    <w:rsid w:val="00D72E67"/>
    <w:rsid w:val="00D75E16"/>
    <w:rsid w:val="00D823BC"/>
    <w:rsid w:val="00D849F0"/>
    <w:rsid w:val="00D9290C"/>
    <w:rsid w:val="00DA0303"/>
    <w:rsid w:val="00DA197E"/>
    <w:rsid w:val="00DA19C1"/>
    <w:rsid w:val="00DA1C54"/>
    <w:rsid w:val="00DB5782"/>
    <w:rsid w:val="00DB6D1C"/>
    <w:rsid w:val="00DC2B7C"/>
    <w:rsid w:val="00DC3ABA"/>
    <w:rsid w:val="00DC62A9"/>
    <w:rsid w:val="00DD055B"/>
    <w:rsid w:val="00DD5E92"/>
    <w:rsid w:val="00DD77BC"/>
    <w:rsid w:val="00DD7C24"/>
    <w:rsid w:val="00DE42D7"/>
    <w:rsid w:val="00DE52A7"/>
    <w:rsid w:val="00DE79D5"/>
    <w:rsid w:val="00DF2AFE"/>
    <w:rsid w:val="00DF7312"/>
    <w:rsid w:val="00E005C0"/>
    <w:rsid w:val="00E00D1F"/>
    <w:rsid w:val="00E011FF"/>
    <w:rsid w:val="00E02FFA"/>
    <w:rsid w:val="00E079FF"/>
    <w:rsid w:val="00E1110F"/>
    <w:rsid w:val="00E1287D"/>
    <w:rsid w:val="00E171AE"/>
    <w:rsid w:val="00E20AD3"/>
    <w:rsid w:val="00E22502"/>
    <w:rsid w:val="00E2314F"/>
    <w:rsid w:val="00E2400D"/>
    <w:rsid w:val="00E243DB"/>
    <w:rsid w:val="00E27A39"/>
    <w:rsid w:val="00E3188E"/>
    <w:rsid w:val="00E3554F"/>
    <w:rsid w:val="00E35A3E"/>
    <w:rsid w:val="00E36469"/>
    <w:rsid w:val="00E374F6"/>
    <w:rsid w:val="00E401E9"/>
    <w:rsid w:val="00E430F0"/>
    <w:rsid w:val="00E45025"/>
    <w:rsid w:val="00E45682"/>
    <w:rsid w:val="00E46E03"/>
    <w:rsid w:val="00E504B2"/>
    <w:rsid w:val="00E5170A"/>
    <w:rsid w:val="00E5585D"/>
    <w:rsid w:val="00E64F76"/>
    <w:rsid w:val="00E724DE"/>
    <w:rsid w:val="00E73099"/>
    <w:rsid w:val="00E73BB2"/>
    <w:rsid w:val="00E74B7E"/>
    <w:rsid w:val="00E74C31"/>
    <w:rsid w:val="00E77E86"/>
    <w:rsid w:val="00E82F1E"/>
    <w:rsid w:val="00E8392D"/>
    <w:rsid w:val="00E843C0"/>
    <w:rsid w:val="00E84DCE"/>
    <w:rsid w:val="00E879E6"/>
    <w:rsid w:val="00E87A48"/>
    <w:rsid w:val="00E954AB"/>
    <w:rsid w:val="00E95A4B"/>
    <w:rsid w:val="00EA051D"/>
    <w:rsid w:val="00EA3C6F"/>
    <w:rsid w:val="00EA3F2E"/>
    <w:rsid w:val="00EA7454"/>
    <w:rsid w:val="00EB3C1F"/>
    <w:rsid w:val="00EB4050"/>
    <w:rsid w:val="00EB5E8E"/>
    <w:rsid w:val="00EB61B5"/>
    <w:rsid w:val="00EB70B7"/>
    <w:rsid w:val="00EB752A"/>
    <w:rsid w:val="00EC0248"/>
    <w:rsid w:val="00EC0F61"/>
    <w:rsid w:val="00EC2F44"/>
    <w:rsid w:val="00EC7752"/>
    <w:rsid w:val="00ED3D2F"/>
    <w:rsid w:val="00ED4CEA"/>
    <w:rsid w:val="00ED5D22"/>
    <w:rsid w:val="00EE533D"/>
    <w:rsid w:val="00EF114A"/>
    <w:rsid w:val="00EF76AE"/>
    <w:rsid w:val="00F0299C"/>
    <w:rsid w:val="00F054D2"/>
    <w:rsid w:val="00F05DF8"/>
    <w:rsid w:val="00F07C48"/>
    <w:rsid w:val="00F10285"/>
    <w:rsid w:val="00F10E4F"/>
    <w:rsid w:val="00F14107"/>
    <w:rsid w:val="00F240BE"/>
    <w:rsid w:val="00F2522B"/>
    <w:rsid w:val="00F26A62"/>
    <w:rsid w:val="00F27136"/>
    <w:rsid w:val="00F31FD9"/>
    <w:rsid w:val="00F379CE"/>
    <w:rsid w:val="00F4145C"/>
    <w:rsid w:val="00F428DB"/>
    <w:rsid w:val="00F47077"/>
    <w:rsid w:val="00F50F53"/>
    <w:rsid w:val="00F57B3C"/>
    <w:rsid w:val="00F636BF"/>
    <w:rsid w:val="00F652CD"/>
    <w:rsid w:val="00F661F2"/>
    <w:rsid w:val="00F6634E"/>
    <w:rsid w:val="00F70C26"/>
    <w:rsid w:val="00F7241C"/>
    <w:rsid w:val="00F72DAA"/>
    <w:rsid w:val="00F75EB6"/>
    <w:rsid w:val="00F75F9C"/>
    <w:rsid w:val="00F8145B"/>
    <w:rsid w:val="00F85524"/>
    <w:rsid w:val="00F85660"/>
    <w:rsid w:val="00F8672A"/>
    <w:rsid w:val="00F869F0"/>
    <w:rsid w:val="00F90EA4"/>
    <w:rsid w:val="00F92054"/>
    <w:rsid w:val="00F9492B"/>
    <w:rsid w:val="00FA01E0"/>
    <w:rsid w:val="00FA0C1C"/>
    <w:rsid w:val="00FA1C0D"/>
    <w:rsid w:val="00FB118D"/>
    <w:rsid w:val="00FB12CF"/>
    <w:rsid w:val="00FB5DD7"/>
    <w:rsid w:val="00FC5CA2"/>
    <w:rsid w:val="00FC645B"/>
    <w:rsid w:val="00FC7F84"/>
    <w:rsid w:val="00FD123F"/>
    <w:rsid w:val="00FD69D9"/>
    <w:rsid w:val="00FE1E40"/>
    <w:rsid w:val="00FE371C"/>
    <w:rsid w:val="00FE38DD"/>
    <w:rsid w:val="00FE4231"/>
    <w:rsid w:val="00FE60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24768C0-9EE2-41C8-942F-0467C66FF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7636"/>
    <w:pPr>
      <w:spacing w:after="200" w:line="276" w:lineRule="auto"/>
    </w:pPr>
    <w:rPr>
      <w:sz w:val="28"/>
      <w:szCs w:val="22"/>
      <w:lang w:eastAsia="en-US"/>
    </w:rPr>
  </w:style>
  <w:style w:type="paragraph" w:styleId="Heading1">
    <w:name w:val="heading 1"/>
    <w:basedOn w:val="Normal"/>
    <w:next w:val="Normal"/>
    <w:link w:val="Heading1Char1"/>
    <w:qFormat/>
    <w:rsid w:val="007F07C5"/>
    <w:pPr>
      <w:keepNext/>
      <w:spacing w:before="240" w:after="60" w:line="240" w:lineRule="auto"/>
      <w:jc w:val="center"/>
      <w:outlineLvl w:val="0"/>
    </w:pPr>
    <w:rPr>
      <w:rFonts w:ascii="Arial" w:eastAsia="Times New Roman" w:hAnsi="Arial"/>
      <w:b/>
      <w:bCs/>
      <w:kern w:val="32"/>
      <w:sz w:val="32"/>
      <w:szCs w:val="32"/>
    </w:rPr>
  </w:style>
  <w:style w:type="paragraph" w:styleId="Heading5">
    <w:name w:val="heading 5"/>
    <w:basedOn w:val="Normal"/>
    <w:next w:val="Normal"/>
    <w:link w:val="Heading5Char"/>
    <w:qFormat/>
    <w:rsid w:val="0024513D"/>
    <w:pPr>
      <w:keepNext/>
      <w:spacing w:after="120" w:line="240" w:lineRule="auto"/>
      <w:ind w:left="79"/>
      <w:jc w:val="both"/>
      <w:outlineLvl w:val="4"/>
    </w:pPr>
    <w:rPr>
      <w:rFonts w:ascii=".VnTime" w:eastAsia="Times New Roman" w:hAnsi=".VnTime"/>
      <w:snapToGrid w:val="0"/>
      <w:color w:val="000000"/>
      <w:sz w:val="56"/>
      <w:szCs w:val="20"/>
      <w:lang w:val="x-none" w:eastAsia="x-none"/>
    </w:rPr>
  </w:style>
  <w:style w:type="paragraph" w:styleId="Heading6">
    <w:name w:val="heading 6"/>
    <w:basedOn w:val="Normal"/>
    <w:next w:val="Normal"/>
    <w:link w:val="Heading6Char"/>
    <w:qFormat/>
    <w:rsid w:val="007F07C5"/>
    <w:pPr>
      <w:keepNext/>
      <w:spacing w:before="360" w:after="0" w:line="240" w:lineRule="auto"/>
      <w:jc w:val="both"/>
      <w:outlineLvl w:val="5"/>
    </w:pPr>
    <w:rPr>
      <w:rFonts w:eastAsia="Times New Roman"/>
      <w:b/>
      <w:sz w:val="2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uiPriority w:val="59"/>
    <w:rsid w:val="007F07C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uiPriority w:val="9"/>
    <w:rsid w:val="007F07C5"/>
    <w:rPr>
      <w:rFonts w:ascii="Cambria" w:eastAsia="Times New Roman" w:hAnsi="Cambria" w:cs="Times New Roman"/>
      <w:b/>
      <w:bCs/>
      <w:color w:val="365F91"/>
      <w:szCs w:val="28"/>
    </w:rPr>
  </w:style>
  <w:style w:type="character" w:customStyle="1" w:styleId="Heading1Char1">
    <w:name w:val="Heading 1 Char1"/>
    <w:link w:val="Heading1"/>
    <w:rsid w:val="007F07C5"/>
    <w:rPr>
      <w:rFonts w:ascii="Arial" w:eastAsia="Times New Roman" w:hAnsi="Arial" w:cs="Times New Roman"/>
      <w:b/>
      <w:bCs/>
      <w:kern w:val="32"/>
      <w:sz w:val="32"/>
      <w:szCs w:val="32"/>
    </w:rPr>
  </w:style>
  <w:style w:type="character" w:customStyle="1" w:styleId="Heading6Char">
    <w:name w:val="Heading 6 Char"/>
    <w:link w:val="Heading6"/>
    <w:rsid w:val="007F07C5"/>
    <w:rPr>
      <w:rFonts w:eastAsia="Times New Roman" w:cs="Times New Roman"/>
      <w:b/>
      <w:szCs w:val="28"/>
    </w:rPr>
  </w:style>
  <w:style w:type="paragraph" w:styleId="ListParagraph">
    <w:name w:val="List Paragraph"/>
    <w:basedOn w:val="Normal"/>
    <w:uiPriority w:val="34"/>
    <w:qFormat/>
    <w:rsid w:val="000A02A5"/>
    <w:pPr>
      <w:ind w:left="720"/>
      <w:contextualSpacing/>
    </w:pPr>
  </w:style>
  <w:style w:type="character" w:styleId="CommentReference">
    <w:name w:val="annotation reference"/>
    <w:unhideWhenUsed/>
    <w:rsid w:val="00B5252E"/>
    <w:rPr>
      <w:sz w:val="16"/>
      <w:szCs w:val="16"/>
    </w:rPr>
  </w:style>
  <w:style w:type="paragraph" w:styleId="CommentText">
    <w:name w:val="annotation text"/>
    <w:basedOn w:val="Normal"/>
    <w:link w:val="CommentTextChar"/>
    <w:unhideWhenUsed/>
    <w:rsid w:val="00B5252E"/>
    <w:pPr>
      <w:spacing w:line="240" w:lineRule="auto"/>
    </w:pPr>
    <w:rPr>
      <w:sz w:val="20"/>
      <w:szCs w:val="20"/>
    </w:rPr>
  </w:style>
  <w:style w:type="character" w:customStyle="1" w:styleId="CommentTextChar">
    <w:name w:val="Comment Text Char"/>
    <w:link w:val="CommentText"/>
    <w:rsid w:val="00B5252E"/>
    <w:rPr>
      <w:sz w:val="20"/>
      <w:szCs w:val="20"/>
    </w:rPr>
  </w:style>
  <w:style w:type="paragraph" w:styleId="CommentSubject">
    <w:name w:val="annotation subject"/>
    <w:basedOn w:val="CommentText"/>
    <w:next w:val="CommentText"/>
    <w:link w:val="CommentSubjectChar"/>
    <w:uiPriority w:val="99"/>
    <w:semiHidden/>
    <w:unhideWhenUsed/>
    <w:rsid w:val="00B5252E"/>
    <w:rPr>
      <w:b/>
      <w:bCs/>
    </w:rPr>
  </w:style>
  <w:style w:type="character" w:customStyle="1" w:styleId="CommentSubjectChar">
    <w:name w:val="Comment Subject Char"/>
    <w:link w:val="CommentSubject"/>
    <w:uiPriority w:val="99"/>
    <w:semiHidden/>
    <w:rsid w:val="00B5252E"/>
    <w:rPr>
      <w:b/>
      <w:bCs/>
      <w:sz w:val="20"/>
      <w:szCs w:val="20"/>
    </w:rPr>
  </w:style>
  <w:style w:type="paragraph" w:styleId="BalloonText">
    <w:name w:val="Balloon Text"/>
    <w:basedOn w:val="Normal"/>
    <w:link w:val="BalloonTextChar"/>
    <w:uiPriority w:val="99"/>
    <w:semiHidden/>
    <w:unhideWhenUsed/>
    <w:rsid w:val="00B5252E"/>
    <w:pPr>
      <w:spacing w:after="0" w:line="240" w:lineRule="auto"/>
    </w:pPr>
    <w:rPr>
      <w:rFonts w:ascii="Tahoma" w:hAnsi="Tahoma"/>
      <w:sz w:val="16"/>
      <w:szCs w:val="16"/>
    </w:rPr>
  </w:style>
  <w:style w:type="character" w:customStyle="1" w:styleId="BalloonTextChar">
    <w:name w:val="Balloon Text Char"/>
    <w:link w:val="BalloonText"/>
    <w:uiPriority w:val="99"/>
    <w:semiHidden/>
    <w:rsid w:val="00B5252E"/>
    <w:rPr>
      <w:rFonts w:ascii="Tahoma" w:hAnsi="Tahoma" w:cs="Tahoma"/>
      <w:sz w:val="16"/>
      <w:szCs w:val="16"/>
    </w:rPr>
  </w:style>
  <w:style w:type="character" w:customStyle="1" w:styleId="normal-h">
    <w:name w:val="normal-h"/>
    <w:basedOn w:val="DefaultParagraphFont"/>
    <w:rsid w:val="00633C23"/>
  </w:style>
  <w:style w:type="paragraph" w:styleId="BodyText3">
    <w:name w:val="Body Text 3"/>
    <w:basedOn w:val="Normal"/>
    <w:link w:val="BodyText3Char"/>
    <w:rsid w:val="00481165"/>
    <w:pPr>
      <w:spacing w:before="120" w:after="0" w:line="240" w:lineRule="auto"/>
      <w:jc w:val="both"/>
    </w:pPr>
    <w:rPr>
      <w:rFonts w:ascii=".VnTime" w:eastAsia="Times New Roman" w:hAnsi=".VnTime"/>
      <w:i/>
      <w:sz w:val="20"/>
      <w:szCs w:val="20"/>
    </w:rPr>
  </w:style>
  <w:style w:type="character" w:customStyle="1" w:styleId="BodyText3Char">
    <w:name w:val="Body Text 3 Char"/>
    <w:link w:val="BodyText3"/>
    <w:rsid w:val="00481165"/>
    <w:rPr>
      <w:rFonts w:ascii=".VnTime" w:eastAsia="Times New Roman" w:hAnsi=".VnTime" w:cs="Times New Roman"/>
      <w:i/>
      <w:szCs w:val="20"/>
    </w:rPr>
  </w:style>
  <w:style w:type="paragraph" w:styleId="Header">
    <w:name w:val="header"/>
    <w:basedOn w:val="Normal"/>
    <w:link w:val="HeaderChar"/>
    <w:uiPriority w:val="99"/>
    <w:unhideWhenUsed/>
    <w:rsid w:val="00F90E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0EA4"/>
  </w:style>
  <w:style w:type="paragraph" w:styleId="Footer">
    <w:name w:val="footer"/>
    <w:basedOn w:val="Normal"/>
    <w:link w:val="FooterChar"/>
    <w:uiPriority w:val="99"/>
    <w:unhideWhenUsed/>
    <w:rsid w:val="00F90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0EA4"/>
  </w:style>
  <w:style w:type="paragraph" w:styleId="BodyText2">
    <w:name w:val="Body Text 2"/>
    <w:basedOn w:val="Normal"/>
    <w:link w:val="BodyText2Char"/>
    <w:uiPriority w:val="99"/>
    <w:semiHidden/>
    <w:unhideWhenUsed/>
    <w:rsid w:val="00F8672A"/>
    <w:pPr>
      <w:spacing w:after="120" w:line="480" w:lineRule="auto"/>
    </w:pPr>
  </w:style>
  <w:style w:type="character" w:customStyle="1" w:styleId="BodyText2Char">
    <w:name w:val="Body Text 2 Char"/>
    <w:basedOn w:val="DefaultParagraphFont"/>
    <w:link w:val="BodyText2"/>
    <w:rsid w:val="00F8672A"/>
  </w:style>
  <w:style w:type="character" w:styleId="Emphasis">
    <w:name w:val="Emphasis"/>
    <w:uiPriority w:val="20"/>
    <w:qFormat/>
    <w:rsid w:val="00DC2B7C"/>
    <w:rPr>
      <w:i/>
      <w:iCs/>
    </w:rPr>
  </w:style>
  <w:style w:type="character" w:styleId="Hyperlink">
    <w:name w:val="Hyperlink"/>
    <w:uiPriority w:val="99"/>
    <w:semiHidden/>
    <w:unhideWhenUsed/>
    <w:rsid w:val="00DC2B7C"/>
    <w:rPr>
      <w:color w:val="0000FF"/>
      <w:u w:val="single"/>
    </w:rPr>
  </w:style>
  <w:style w:type="paragraph" w:styleId="NormalWeb">
    <w:name w:val="Normal (Web)"/>
    <w:basedOn w:val="Normal"/>
    <w:uiPriority w:val="99"/>
    <w:unhideWhenUsed/>
    <w:rsid w:val="00F379CE"/>
    <w:pPr>
      <w:spacing w:before="100" w:beforeAutospacing="1" w:after="100" w:afterAutospacing="1" w:line="240" w:lineRule="auto"/>
    </w:pPr>
    <w:rPr>
      <w:rFonts w:eastAsia="Times New Roman"/>
      <w:sz w:val="24"/>
      <w:szCs w:val="24"/>
    </w:rPr>
  </w:style>
  <w:style w:type="character" w:styleId="Strong">
    <w:name w:val="Strong"/>
    <w:uiPriority w:val="22"/>
    <w:qFormat/>
    <w:rsid w:val="00F379CE"/>
    <w:rPr>
      <w:b/>
      <w:bCs/>
    </w:rPr>
  </w:style>
  <w:style w:type="character" w:customStyle="1" w:styleId="demuc4">
    <w:name w:val="demuc4"/>
    <w:basedOn w:val="DefaultParagraphFont"/>
    <w:rsid w:val="00F379CE"/>
  </w:style>
  <w:style w:type="paragraph" w:customStyle="1" w:styleId="DefaultParagraphFontParaCharCharCharCharChar">
    <w:name w:val="Default Paragraph Font Para Char Char Char Char Char"/>
    <w:autoRedefine/>
    <w:rsid w:val="002A0BDF"/>
    <w:pPr>
      <w:tabs>
        <w:tab w:val="left" w:pos="1152"/>
      </w:tabs>
      <w:spacing w:before="120" w:after="120" w:line="312" w:lineRule="auto"/>
    </w:pPr>
    <w:rPr>
      <w:rFonts w:ascii="Arial" w:eastAsia="Arial Unicode MS" w:hAnsi="Arial" w:cs="Arial"/>
      <w:sz w:val="26"/>
      <w:szCs w:val="26"/>
      <w:lang w:eastAsia="en-US"/>
    </w:rPr>
  </w:style>
  <w:style w:type="character" w:customStyle="1" w:styleId="Heading5Char">
    <w:name w:val="Heading 5 Char"/>
    <w:link w:val="Heading5"/>
    <w:rsid w:val="0024513D"/>
    <w:rPr>
      <w:rFonts w:ascii=".VnTime" w:hAnsi=".VnTime"/>
      <w:snapToGrid w:val="0"/>
      <w:color w:val="000000"/>
      <w:sz w:val="56"/>
      <w:lang w:val="x-none" w:eastAsia="x-none" w:bidi="ar-SA"/>
    </w:rPr>
  </w:style>
  <w:style w:type="paragraph" w:customStyle="1" w:styleId="HANOI-O">
    <w:name w:val="HANOI-O"/>
    <w:basedOn w:val="Heading1"/>
    <w:rsid w:val="0024513D"/>
    <w:pPr>
      <w:keepNext w:val="0"/>
      <w:spacing w:before="0" w:after="0" w:line="360" w:lineRule="auto"/>
    </w:pPr>
    <w:rPr>
      <w:rFonts w:ascii=".VnArialH" w:hAnsi=".VnArialH"/>
      <w:bCs w:val="0"/>
      <w:spacing w:val="5"/>
      <w:kern w:val="28"/>
      <w:sz w:val="24"/>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5927887">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3208</Words>
  <Characters>18292</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21458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giangpt</dc:creator>
  <cp:keywords/>
  <cp:lastModifiedBy>Admin</cp:lastModifiedBy>
  <cp:revision>2</cp:revision>
  <cp:lastPrinted>2022-04-07T08:40:00Z</cp:lastPrinted>
  <dcterms:created xsi:type="dcterms:W3CDTF">2025-05-28T14:54:00Z</dcterms:created>
  <dcterms:modified xsi:type="dcterms:W3CDTF">2025-05-28T14:54:00Z</dcterms:modified>
</cp:coreProperties>
</file>